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CA0" w:rsidRPr="00FD1D7A" w:rsidRDefault="007E3CA0" w:rsidP="007E3CA0">
      <w:pPr>
        <w:pStyle w:val="a5"/>
        <w:spacing w:afterLines="50"/>
        <w:jc w:val="left"/>
        <w:rPr>
          <w:rFonts w:ascii="仿宋_GB2312" w:eastAsia="仿宋_GB2312" w:hAnsi="Arial" w:cs="Arial"/>
          <w:sz w:val="30"/>
          <w:szCs w:val="30"/>
          <w:lang w:eastAsia="zh-CN"/>
        </w:rPr>
      </w:pPr>
      <w:r w:rsidRPr="00FD1D7A">
        <w:rPr>
          <w:rFonts w:ascii="仿宋_GB2312" w:eastAsia="仿宋_GB2312" w:hAnsi="Arial" w:cs="Arial" w:hint="eastAsia"/>
          <w:sz w:val="30"/>
          <w:szCs w:val="30"/>
          <w:lang w:eastAsia="zh-CN"/>
        </w:rPr>
        <w:t>附件</w:t>
      </w:r>
    </w:p>
    <w:p w:rsidR="007E3CA0" w:rsidRPr="007D748D" w:rsidRDefault="007E3CA0" w:rsidP="007E3CA0">
      <w:pPr>
        <w:pStyle w:val="a4"/>
        <w:spacing w:before="240" w:beforeAutospacing="0" w:after="0" w:afterAutospacing="0" w:line="700" w:lineRule="exact"/>
        <w:jc w:val="center"/>
        <w:rPr>
          <w:rFonts w:ascii="方正小标宋简体" w:eastAsia="方正小标宋简体" w:hAnsi="黑体"/>
          <w:color w:val="000000"/>
          <w:sz w:val="41"/>
          <w:szCs w:val="41"/>
        </w:rPr>
      </w:pPr>
      <w:r w:rsidRPr="007D748D">
        <w:rPr>
          <w:rFonts w:ascii="方正小标宋简体" w:eastAsia="方正小标宋简体" w:hAnsi="黑体" w:hint="eastAsia"/>
          <w:color w:val="000000"/>
          <w:sz w:val="41"/>
          <w:szCs w:val="41"/>
        </w:rPr>
        <w:t>相关境外机构投资者进入银行间市场</w:t>
      </w:r>
    </w:p>
    <w:p w:rsidR="007E3CA0" w:rsidRPr="007D748D" w:rsidRDefault="007E3CA0" w:rsidP="007E3CA0">
      <w:pPr>
        <w:pStyle w:val="a4"/>
        <w:spacing w:before="0" w:beforeAutospacing="0" w:after="240" w:afterAutospacing="0" w:line="700" w:lineRule="exact"/>
        <w:jc w:val="center"/>
        <w:rPr>
          <w:rFonts w:ascii="方正小标宋简体" w:eastAsia="方正小标宋简体" w:hAnsi="ˎ̥" w:hint="eastAsia"/>
          <w:color w:val="000000"/>
          <w:sz w:val="41"/>
          <w:szCs w:val="41"/>
        </w:rPr>
      </w:pPr>
      <w:r w:rsidRPr="007D748D">
        <w:rPr>
          <w:rFonts w:ascii="方正小标宋简体" w:eastAsia="方正小标宋简体" w:hAnsi="黑体" w:hint="eastAsia"/>
          <w:color w:val="000000"/>
          <w:sz w:val="41"/>
          <w:szCs w:val="41"/>
        </w:rPr>
        <w:t>联网和开户操作指引</w:t>
      </w:r>
    </w:p>
    <w:p w:rsidR="007E3CA0" w:rsidRDefault="007E3CA0" w:rsidP="007E3CA0">
      <w:pPr>
        <w:pStyle w:val="a4"/>
        <w:spacing w:before="0" w:beforeAutospacing="0" w:after="0" w:afterAutospacing="0" w:line="360" w:lineRule="auto"/>
        <w:ind w:firstLineChars="200" w:firstLine="602"/>
        <w:rPr>
          <w:rFonts w:ascii="仿宋_GB2312" w:eastAsia="仿宋_GB2312" w:hAnsi="ˎ̥" w:hint="eastAsia"/>
          <w:b/>
          <w:color w:val="000000"/>
          <w:sz w:val="30"/>
          <w:szCs w:val="30"/>
        </w:rPr>
      </w:pPr>
    </w:p>
    <w:p w:rsidR="007E3CA0" w:rsidRPr="007D748D" w:rsidRDefault="007E3CA0" w:rsidP="007E3CA0">
      <w:pPr>
        <w:pStyle w:val="a4"/>
        <w:spacing w:before="0" w:beforeAutospacing="0" w:after="0" w:afterAutospacing="0" w:line="360" w:lineRule="auto"/>
        <w:ind w:firstLineChars="200" w:firstLine="602"/>
        <w:rPr>
          <w:rFonts w:ascii="仿宋_GB2312" w:eastAsia="仿宋_GB2312" w:hAnsi="ˎ̥" w:hint="eastAsia"/>
          <w:color w:val="000000"/>
          <w:sz w:val="30"/>
          <w:szCs w:val="30"/>
        </w:rPr>
      </w:pPr>
      <w:r w:rsidRPr="007D748D">
        <w:rPr>
          <w:rFonts w:ascii="仿宋_GB2312" w:eastAsia="仿宋_GB2312" w:hAnsi="ˎ̥" w:hint="eastAsia"/>
          <w:b/>
          <w:color w:val="000000"/>
          <w:sz w:val="30"/>
          <w:szCs w:val="30"/>
        </w:rPr>
        <w:t>第一条</w:t>
      </w:r>
      <w:r w:rsidRPr="007D748D">
        <w:rPr>
          <w:rFonts w:ascii="仿宋_GB2312" w:eastAsia="仿宋_GB2312" w:hAnsi="ˎ̥" w:hint="eastAsia"/>
          <w:color w:val="000000"/>
          <w:sz w:val="30"/>
          <w:szCs w:val="30"/>
        </w:rPr>
        <w:t xml:space="preserve">  为了明确相关境外机构投资者在银行间债券市场联网和开户流程，根据《中国人民银行关于境外央行、国际金融组织、主权财富基金运用人民币投资银行间市场有关事宜的通知》（银发</w:t>
      </w:r>
      <w:r w:rsidRPr="006B6B27">
        <w:rPr>
          <w:rFonts w:ascii="仿宋_GB2312" w:eastAsia="仿宋_GB2312" w:hint="eastAsia"/>
          <w:sz w:val="30"/>
          <w:szCs w:val="30"/>
        </w:rPr>
        <w:t>〔</w:t>
      </w:r>
      <w:r w:rsidRPr="007D748D">
        <w:rPr>
          <w:rFonts w:ascii="仿宋_GB2312" w:eastAsia="仿宋_GB2312" w:hAnsi="ˎ̥" w:hint="eastAsia"/>
          <w:color w:val="000000"/>
          <w:sz w:val="30"/>
          <w:szCs w:val="30"/>
        </w:rPr>
        <w:t>2015</w:t>
      </w:r>
      <w:r w:rsidRPr="006B6B27">
        <w:rPr>
          <w:rFonts w:ascii="仿宋_GB2312" w:eastAsia="仿宋_GB2312" w:hint="eastAsia"/>
          <w:sz w:val="30"/>
          <w:szCs w:val="30"/>
        </w:rPr>
        <w:t>〕</w:t>
      </w:r>
      <w:r w:rsidRPr="007D748D">
        <w:rPr>
          <w:rFonts w:ascii="仿宋_GB2312" w:eastAsia="仿宋_GB2312" w:hAnsi="ˎ̥" w:hint="eastAsia"/>
          <w:color w:val="000000"/>
          <w:sz w:val="30"/>
          <w:szCs w:val="30"/>
        </w:rPr>
        <w:t>220号）有关要求，经中国人民银行金融市场司同意，制定本指引。</w:t>
      </w:r>
    </w:p>
    <w:p w:rsidR="007E3CA0" w:rsidRPr="007D748D" w:rsidRDefault="007E3CA0" w:rsidP="007E3CA0">
      <w:pPr>
        <w:pStyle w:val="a4"/>
        <w:spacing w:before="0" w:beforeAutospacing="0" w:after="0" w:afterAutospacing="0" w:line="360" w:lineRule="auto"/>
        <w:ind w:firstLineChars="200" w:firstLine="602"/>
        <w:rPr>
          <w:rFonts w:ascii="仿宋_GB2312" w:eastAsia="仿宋_GB2312" w:hAnsi="ˎ̥" w:hint="eastAsia"/>
          <w:color w:val="000000"/>
          <w:sz w:val="30"/>
          <w:szCs w:val="30"/>
        </w:rPr>
      </w:pPr>
      <w:r w:rsidRPr="007D748D">
        <w:rPr>
          <w:rFonts w:ascii="仿宋_GB2312" w:eastAsia="仿宋_GB2312" w:hAnsi="ˎ̥" w:hint="eastAsia"/>
          <w:b/>
          <w:color w:val="000000"/>
          <w:sz w:val="30"/>
          <w:szCs w:val="30"/>
        </w:rPr>
        <w:t>第二条</w:t>
      </w:r>
      <w:r w:rsidRPr="007D748D">
        <w:rPr>
          <w:rFonts w:ascii="仿宋_GB2312" w:eastAsia="仿宋_GB2312" w:hAnsi="ˎ̥" w:hint="eastAsia"/>
          <w:color w:val="000000"/>
          <w:sz w:val="30"/>
          <w:szCs w:val="30"/>
        </w:rPr>
        <w:t xml:space="preserve">  本指引适用于进入银行间债券市场的境外央行或货币当局、国际金融组织、主权财富基金。</w:t>
      </w:r>
    </w:p>
    <w:p w:rsidR="007E3CA0" w:rsidRPr="007D748D" w:rsidRDefault="007E3CA0" w:rsidP="007E3CA0">
      <w:pPr>
        <w:pStyle w:val="a4"/>
        <w:spacing w:before="0" w:beforeAutospacing="0" w:after="0" w:afterAutospacing="0" w:line="360" w:lineRule="auto"/>
        <w:ind w:firstLineChars="200" w:firstLine="602"/>
        <w:rPr>
          <w:rFonts w:ascii="仿宋_GB2312" w:eastAsia="仿宋_GB2312" w:hAnsi="ˎ̥" w:hint="eastAsia"/>
          <w:color w:val="000000"/>
          <w:sz w:val="30"/>
          <w:szCs w:val="30"/>
        </w:rPr>
      </w:pPr>
      <w:r w:rsidRPr="007D748D">
        <w:rPr>
          <w:rFonts w:ascii="仿宋_GB2312" w:eastAsia="仿宋_GB2312" w:hAnsi="ˎ̥" w:hint="eastAsia"/>
          <w:b/>
          <w:color w:val="000000"/>
          <w:sz w:val="30"/>
          <w:szCs w:val="30"/>
        </w:rPr>
        <w:t>第三条</w:t>
      </w:r>
      <w:r w:rsidRPr="007D748D">
        <w:rPr>
          <w:rFonts w:ascii="仿宋_GB2312" w:eastAsia="仿宋_GB2312" w:hAnsi="ˎ̥" w:hint="eastAsia"/>
          <w:color w:val="000000"/>
          <w:sz w:val="30"/>
          <w:szCs w:val="30"/>
        </w:rPr>
        <w:t xml:space="preserve">  相关境外机构投资者委托中国人民银行进行交易和结算的，按照中国人民银行有关要求办理联网或开户。</w:t>
      </w:r>
    </w:p>
    <w:p w:rsidR="007E3CA0" w:rsidRPr="007D748D" w:rsidRDefault="007E3CA0" w:rsidP="007E3CA0">
      <w:pPr>
        <w:pStyle w:val="a4"/>
        <w:spacing w:before="0" w:beforeAutospacing="0" w:after="0" w:afterAutospacing="0" w:line="360" w:lineRule="auto"/>
        <w:ind w:firstLineChars="200" w:firstLine="602"/>
        <w:rPr>
          <w:rFonts w:ascii="仿宋_GB2312" w:eastAsia="仿宋_GB2312" w:hAnsi="ˎ̥" w:hint="eastAsia"/>
          <w:color w:val="000000"/>
          <w:sz w:val="30"/>
          <w:szCs w:val="30"/>
        </w:rPr>
      </w:pPr>
      <w:r w:rsidRPr="007D748D">
        <w:rPr>
          <w:rFonts w:ascii="仿宋_GB2312" w:eastAsia="仿宋_GB2312" w:hAnsi="ˎ̥" w:hint="eastAsia"/>
          <w:b/>
          <w:color w:val="000000"/>
          <w:sz w:val="30"/>
          <w:szCs w:val="30"/>
        </w:rPr>
        <w:t>第四条</w:t>
      </w:r>
      <w:r w:rsidRPr="007D748D">
        <w:rPr>
          <w:rFonts w:ascii="仿宋_GB2312" w:eastAsia="仿宋_GB2312" w:hAnsi="ˎ̥" w:hint="eastAsia"/>
          <w:color w:val="000000"/>
          <w:sz w:val="30"/>
          <w:szCs w:val="30"/>
        </w:rPr>
        <w:t xml:space="preserve">  相关境外机构投资者委托银行间市场结算代理人进行交易和结算的，由结算代理人分别向全国银行间同业拆借中心（以下简称“同业拆借中心”）、中央国债登记结算有限责任公司（以下简称“中央结算公司”）和银行间市场清算所股份有限公司（以下简称“上海清算所”）书面提出联网或开户申请。</w:t>
      </w:r>
    </w:p>
    <w:p w:rsidR="007E3CA0" w:rsidRPr="007D748D" w:rsidRDefault="007E3CA0" w:rsidP="007E3CA0">
      <w:pPr>
        <w:pStyle w:val="a4"/>
        <w:spacing w:before="0" w:beforeAutospacing="0" w:after="0" w:afterAutospacing="0" w:line="360" w:lineRule="auto"/>
        <w:ind w:firstLineChars="200" w:firstLine="602"/>
        <w:rPr>
          <w:rFonts w:ascii="仿宋_GB2312" w:eastAsia="仿宋_GB2312" w:hAnsi="ˎ̥" w:hint="eastAsia"/>
          <w:color w:val="000000"/>
          <w:sz w:val="30"/>
          <w:szCs w:val="30"/>
        </w:rPr>
      </w:pPr>
      <w:r w:rsidRPr="007D748D">
        <w:rPr>
          <w:rFonts w:ascii="仿宋_GB2312" w:eastAsia="仿宋_GB2312" w:hAnsi="ˎ̥" w:hint="eastAsia"/>
          <w:b/>
          <w:color w:val="000000"/>
          <w:sz w:val="30"/>
          <w:szCs w:val="30"/>
        </w:rPr>
        <w:t>第五条</w:t>
      </w:r>
      <w:r w:rsidRPr="007D748D">
        <w:rPr>
          <w:rFonts w:ascii="仿宋_GB2312" w:eastAsia="仿宋_GB2312" w:hAnsi="ˎ̥" w:hint="eastAsia"/>
          <w:color w:val="000000"/>
          <w:sz w:val="30"/>
          <w:szCs w:val="30"/>
        </w:rPr>
        <w:t xml:space="preserve">  联网或开户需提交的材料：</w:t>
      </w:r>
    </w:p>
    <w:p w:rsidR="007E3CA0" w:rsidRPr="007D748D" w:rsidRDefault="007E3CA0" w:rsidP="007E3CA0">
      <w:pPr>
        <w:pStyle w:val="a4"/>
        <w:spacing w:before="0" w:beforeAutospacing="0" w:after="0" w:afterAutospacing="0" w:line="360" w:lineRule="auto"/>
        <w:ind w:firstLineChars="200" w:firstLine="600"/>
        <w:rPr>
          <w:rFonts w:ascii="仿宋_GB2312" w:eastAsia="仿宋_GB2312" w:hAnsi="ˎ̥" w:hint="eastAsia"/>
          <w:color w:val="000000"/>
          <w:sz w:val="30"/>
          <w:szCs w:val="30"/>
        </w:rPr>
      </w:pPr>
      <w:r w:rsidRPr="007D748D">
        <w:rPr>
          <w:rFonts w:ascii="仿宋_GB2312" w:eastAsia="仿宋_GB2312" w:hAnsi="ˎ̥" w:hint="eastAsia"/>
          <w:color w:val="000000"/>
          <w:sz w:val="30"/>
          <w:szCs w:val="30"/>
        </w:rPr>
        <w:t>（一）相关境外机构投资者业务申请表（见附件）；</w:t>
      </w:r>
    </w:p>
    <w:p w:rsidR="007E3CA0" w:rsidRPr="007D748D" w:rsidRDefault="007E3CA0" w:rsidP="007E3CA0">
      <w:pPr>
        <w:pStyle w:val="a4"/>
        <w:spacing w:before="0" w:beforeAutospacing="0" w:after="0" w:afterAutospacing="0" w:line="360" w:lineRule="auto"/>
        <w:ind w:firstLineChars="200" w:firstLine="600"/>
        <w:rPr>
          <w:rFonts w:ascii="仿宋_GB2312" w:eastAsia="仿宋_GB2312" w:hAnsi="ˎ̥" w:hint="eastAsia"/>
          <w:color w:val="000000"/>
          <w:sz w:val="30"/>
          <w:szCs w:val="30"/>
        </w:rPr>
      </w:pPr>
      <w:r w:rsidRPr="007D748D">
        <w:rPr>
          <w:rFonts w:ascii="仿宋_GB2312" w:eastAsia="仿宋_GB2312" w:hAnsi="ˎ̥" w:hint="eastAsia"/>
          <w:color w:val="000000"/>
          <w:sz w:val="30"/>
          <w:szCs w:val="30"/>
        </w:rPr>
        <w:t>（二）开户所必要的业务协议签署页。</w:t>
      </w:r>
    </w:p>
    <w:p w:rsidR="007E3CA0" w:rsidRPr="007D748D" w:rsidRDefault="007E3CA0" w:rsidP="007E3CA0">
      <w:pPr>
        <w:pStyle w:val="a4"/>
        <w:spacing w:before="0" w:beforeAutospacing="0" w:after="0" w:afterAutospacing="0" w:line="360" w:lineRule="auto"/>
        <w:ind w:firstLineChars="200" w:firstLine="600"/>
        <w:rPr>
          <w:rFonts w:ascii="仿宋_GB2312" w:eastAsia="仿宋_GB2312" w:hAnsi="ˎ̥" w:hint="eastAsia"/>
          <w:color w:val="000000"/>
          <w:sz w:val="30"/>
          <w:szCs w:val="30"/>
        </w:rPr>
      </w:pPr>
      <w:r w:rsidRPr="007D748D">
        <w:rPr>
          <w:rFonts w:ascii="仿宋_GB2312" w:eastAsia="仿宋_GB2312" w:hAnsi="ˎ̥" w:hint="eastAsia"/>
          <w:color w:val="000000"/>
          <w:sz w:val="30"/>
          <w:szCs w:val="30"/>
        </w:rPr>
        <w:lastRenderedPageBreak/>
        <w:t>开户相关业务协议标准文本由中央结算公司和上海清算所通过各自网站公开发布。</w:t>
      </w:r>
    </w:p>
    <w:p w:rsidR="007E3CA0" w:rsidRPr="007D748D" w:rsidRDefault="007E3CA0" w:rsidP="007E3CA0">
      <w:pPr>
        <w:pStyle w:val="a4"/>
        <w:spacing w:before="0" w:beforeAutospacing="0" w:after="0" w:afterAutospacing="0" w:line="360" w:lineRule="auto"/>
        <w:ind w:firstLineChars="200" w:firstLine="602"/>
        <w:rPr>
          <w:rFonts w:ascii="仿宋_GB2312" w:eastAsia="仿宋_GB2312" w:hAnsi="ˎ̥" w:hint="eastAsia"/>
          <w:color w:val="000000"/>
          <w:sz w:val="30"/>
          <w:szCs w:val="30"/>
        </w:rPr>
      </w:pPr>
      <w:r w:rsidRPr="007D748D">
        <w:rPr>
          <w:rFonts w:ascii="仿宋_GB2312" w:eastAsia="仿宋_GB2312" w:hAnsi="ˎ̥" w:hint="eastAsia"/>
          <w:b/>
          <w:color w:val="000000"/>
          <w:sz w:val="30"/>
          <w:szCs w:val="30"/>
        </w:rPr>
        <w:t>第六条</w:t>
      </w:r>
      <w:r w:rsidRPr="007D748D">
        <w:rPr>
          <w:rFonts w:ascii="仿宋_GB2312" w:eastAsia="仿宋_GB2312" w:hAnsi="ˎ̥" w:hint="eastAsia"/>
          <w:color w:val="000000"/>
          <w:sz w:val="30"/>
          <w:szCs w:val="30"/>
        </w:rPr>
        <w:t xml:space="preserve">  同业拆借中心、中央结算公司和上海清算所在收到结算代理人寄送的联网或开户材料后进行相关业务的受理。材料齐全无误的，在三个工作日内完成联网或开户手续；材料有缺失的，一次性告知结算代理人材料存在的问题。</w:t>
      </w:r>
    </w:p>
    <w:p w:rsidR="007E3CA0" w:rsidRPr="007D748D" w:rsidRDefault="007E3CA0" w:rsidP="007E3CA0">
      <w:pPr>
        <w:pStyle w:val="a4"/>
        <w:spacing w:before="0" w:beforeAutospacing="0" w:after="0" w:afterAutospacing="0" w:line="360" w:lineRule="auto"/>
        <w:ind w:firstLineChars="200" w:firstLine="602"/>
        <w:rPr>
          <w:rFonts w:ascii="仿宋_GB2312" w:eastAsia="仿宋_GB2312" w:hAnsi="ˎ̥" w:hint="eastAsia"/>
          <w:color w:val="000000"/>
          <w:sz w:val="30"/>
          <w:szCs w:val="30"/>
        </w:rPr>
      </w:pPr>
      <w:r w:rsidRPr="007D748D">
        <w:rPr>
          <w:rFonts w:ascii="仿宋_GB2312" w:eastAsia="仿宋_GB2312" w:hAnsi="ˎ̥" w:hint="eastAsia"/>
          <w:b/>
          <w:color w:val="000000"/>
          <w:sz w:val="30"/>
          <w:szCs w:val="30"/>
        </w:rPr>
        <w:t>第七条</w:t>
      </w:r>
      <w:r w:rsidRPr="007D748D">
        <w:rPr>
          <w:rFonts w:ascii="仿宋_GB2312" w:eastAsia="仿宋_GB2312" w:hAnsi="ˎ̥" w:hint="eastAsia"/>
          <w:color w:val="000000"/>
          <w:sz w:val="30"/>
          <w:szCs w:val="30"/>
        </w:rPr>
        <w:t xml:space="preserve">  上述材料的内容如发生变化，结算代理人应在十个工作日内向同业拆借中心、中央结算公司和上海清算所申请变更。</w:t>
      </w:r>
    </w:p>
    <w:p w:rsidR="007E3CA0" w:rsidRPr="007D748D" w:rsidRDefault="007E3CA0" w:rsidP="007E3CA0">
      <w:pPr>
        <w:pStyle w:val="a4"/>
        <w:spacing w:before="0" w:beforeAutospacing="0" w:after="0" w:afterAutospacing="0" w:line="360" w:lineRule="auto"/>
        <w:ind w:firstLineChars="200" w:firstLine="602"/>
        <w:rPr>
          <w:rFonts w:ascii="仿宋_GB2312" w:eastAsia="仿宋_GB2312" w:hAnsi="ˎ̥" w:hint="eastAsia"/>
          <w:color w:val="000000"/>
          <w:sz w:val="30"/>
          <w:szCs w:val="30"/>
        </w:rPr>
      </w:pPr>
      <w:r w:rsidRPr="007D748D">
        <w:rPr>
          <w:rFonts w:ascii="仿宋_GB2312" w:eastAsia="仿宋_GB2312" w:hAnsi="ˎ̥" w:hint="eastAsia"/>
          <w:b/>
          <w:color w:val="000000"/>
          <w:sz w:val="30"/>
          <w:szCs w:val="30"/>
        </w:rPr>
        <w:t>第八条</w:t>
      </w:r>
      <w:r w:rsidRPr="007D748D">
        <w:rPr>
          <w:rFonts w:ascii="仿宋_GB2312" w:eastAsia="仿宋_GB2312" w:hAnsi="ˎ̥" w:hint="eastAsia"/>
          <w:color w:val="000000"/>
          <w:sz w:val="30"/>
          <w:szCs w:val="30"/>
        </w:rPr>
        <w:t xml:space="preserve">  同业拆借中心、中央结算公司和上海清算所负责对本指引进行解释和修订。</w:t>
      </w:r>
    </w:p>
    <w:p w:rsidR="007E3CA0" w:rsidRPr="007D748D" w:rsidRDefault="007E3CA0" w:rsidP="007E3CA0">
      <w:pPr>
        <w:pStyle w:val="a4"/>
        <w:spacing w:before="0" w:beforeAutospacing="0" w:after="0" w:afterAutospacing="0" w:line="360" w:lineRule="auto"/>
        <w:ind w:firstLineChars="200" w:firstLine="602"/>
        <w:rPr>
          <w:rFonts w:ascii="仿宋_GB2312" w:eastAsia="仿宋_GB2312" w:hAnsi="ˎ̥" w:hint="eastAsia"/>
          <w:color w:val="000000"/>
          <w:sz w:val="30"/>
          <w:szCs w:val="30"/>
        </w:rPr>
      </w:pPr>
      <w:r w:rsidRPr="007D748D">
        <w:rPr>
          <w:rFonts w:ascii="仿宋_GB2312" w:eastAsia="仿宋_GB2312" w:hAnsi="ˎ̥" w:hint="eastAsia"/>
          <w:b/>
          <w:color w:val="000000"/>
          <w:sz w:val="30"/>
          <w:szCs w:val="30"/>
        </w:rPr>
        <w:t>第九条</w:t>
      </w:r>
      <w:r w:rsidRPr="007D748D">
        <w:rPr>
          <w:rFonts w:ascii="仿宋_GB2312" w:eastAsia="仿宋_GB2312" w:hAnsi="ˎ̥" w:hint="eastAsia"/>
          <w:color w:val="000000"/>
          <w:sz w:val="30"/>
          <w:szCs w:val="30"/>
        </w:rPr>
        <w:t xml:space="preserve">  本指引自公布之日起实施。</w:t>
      </w:r>
    </w:p>
    <w:p w:rsidR="007E3CA0" w:rsidRPr="007D748D" w:rsidRDefault="007E3CA0" w:rsidP="007E3CA0">
      <w:pPr>
        <w:pStyle w:val="a4"/>
        <w:spacing w:before="0" w:beforeAutospacing="0" w:after="0" w:afterAutospacing="0" w:line="360" w:lineRule="auto"/>
        <w:ind w:firstLineChars="200" w:firstLine="600"/>
        <w:rPr>
          <w:rFonts w:ascii="仿宋_GB2312" w:eastAsia="仿宋_GB2312" w:hAnsi="ˎ̥" w:hint="eastAsia"/>
          <w:color w:val="000000"/>
          <w:sz w:val="30"/>
          <w:szCs w:val="30"/>
        </w:rPr>
      </w:pPr>
    </w:p>
    <w:p w:rsidR="007E3CA0" w:rsidRDefault="007E3CA0" w:rsidP="007E3CA0">
      <w:pPr>
        <w:pStyle w:val="a4"/>
        <w:spacing w:before="0" w:beforeAutospacing="0" w:after="0" w:afterAutospacing="0" w:line="360" w:lineRule="auto"/>
        <w:ind w:firstLineChars="200" w:firstLine="600"/>
        <w:rPr>
          <w:rFonts w:ascii="ˎ̥" w:hAnsi="ˎ̥" w:hint="eastAsia"/>
          <w:color w:val="000000"/>
          <w:sz w:val="30"/>
          <w:szCs w:val="30"/>
        </w:rPr>
      </w:pPr>
    </w:p>
    <w:p w:rsidR="007E3CA0" w:rsidRDefault="007E3CA0" w:rsidP="007E3CA0">
      <w:pPr>
        <w:pStyle w:val="a4"/>
        <w:spacing w:before="0" w:beforeAutospacing="0" w:after="0" w:afterAutospacing="0" w:line="360" w:lineRule="auto"/>
        <w:ind w:firstLineChars="200" w:firstLine="600"/>
        <w:rPr>
          <w:rFonts w:ascii="ˎ̥" w:hAnsi="ˎ̥" w:hint="eastAsia"/>
          <w:color w:val="000000"/>
          <w:sz w:val="30"/>
          <w:szCs w:val="30"/>
        </w:rPr>
      </w:pPr>
    </w:p>
    <w:p w:rsidR="007E3CA0" w:rsidRDefault="007E3CA0" w:rsidP="007E3CA0">
      <w:pPr>
        <w:pStyle w:val="a4"/>
        <w:spacing w:before="0" w:beforeAutospacing="0" w:after="0" w:afterAutospacing="0" w:line="360" w:lineRule="auto"/>
        <w:ind w:firstLineChars="200" w:firstLine="600"/>
        <w:rPr>
          <w:rFonts w:ascii="ˎ̥" w:hAnsi="ˎ̥" w:hint="eastAsia"/>
          <w:color w:val="000000"/>
          <w:sz w:val="30"/>
          <w:szCs w:val="30"/>
        </w:rPr>
      </w:pPr>
    </w:p>
    <w:p w:rsidR="007E3CA0" w:rsidRDefault="007E3CA0" w:rsidP="007E3CA0">
      <w:pPr>
        <w:pStyle w:val="a4"/>
        <w:spacing w:before="0" w:beforeAutospacing="0" w:after="0" w:afterAutospacing="0" w:line="360" w:lineRule="auto"/>
        <w:ind w:firstLineChars="200" w:firstLine="600"/>
        <w:rPr>
          <w:rFonts w:ascii="ˎ̥" w:hAnsi="ˎ̥" w:hint="eastAsia"/>
          <w:color w:val="000000"/>
          <w:sz w:val="30"/>
          <w:szCs w:val="30"/>
        </w:rPr>
      </w:pPr>
    </w:p>
    <w:p w:rsidR="007E3CA0" w:rsidRDefault="007E3CA0" w:rsidP="007E3CA0">
      <w:pPr>
        <w:pStyle w:val="a4"/>
        <w:spacing w:before="0" w:beforeAutospacing="0" w:after="0" w:afterAutospacing="0" w:line="360" w:lineRule="auto"/>
        <w:ind w:firstLineChars="200" w:firstLine="600"/>
        <w:rPr>
          <w:rFonts w:ascii="ˎ̥" w:hAnsi="ˎ̥" w:hint="eastAsia"/>
          <w:color w:val="000000"/>
          <w:sz w:val="30"/>
          <w:szCs w:val="30"/>
        </w:rPr>
      </w:pPr>
    </w:p>
    <w:p w:rsidR="007E3CA0" w:rsidRDefault="007E3CA0" w:rsidP="007E3CA0">
      <w:pPr>
        <w:pStyle w:val="a4"/>
        <w:spacing w:before="0" w:beforeAutospacing="0" w:after="0" w:afterAutospacing="0" w:line="360" w:lineRule="auto"/>
        <w:ind w:firstLineChars="200" w:firstLine="600"/>
        <w:rPr>
          <w:rFonts w:ascii="ˎ̥" w:hAnsi="ˎ̥" w:hint="eastAsia"/>
          <w:color w:val="000000"/>
          <w:sz w:val="30"/>
          <w:szCs w:val="30"/>
        </w:rPr>
      </w:pPr>
    </w:p>
    <w:p w:rsidR="007E3CA0" w:rsidRDefault="007E3CA0" w:rsidP="007E3CA0">
      <w:pPr>
        <w:pStyle w:val="a4"/>
        <w:spacing w:before="0" w:beforeAutospacing="0" w:after="0" w:afterAutospacing="0" w:line="360" w:lineRule="auto"/>
        <w:ind w:firstLineChars="200" w:firstLine="600"/>
        <w:rPr>
          <w:rFonts w:ascii="ˎ̥" w:hAnsi="ˎ̥" w:hint="eastAsia"/>
          <w:color w:val="000000"/>
          <w:sz w:val="30"/>
          <w:szCs w:val="30"/>
        </w:rPr>
      </w:pPr>
    </w:p>
    <w:p w:rsidR="007E3CA0" w:rsidRPr="00FD1D7A" w:rsidRDefault="007E3CA0" w:rsidP="007E3CA0">
      <w:pPr>
        <w:pStyle w:val="a5"/>
        <w:spacing w:afterLines="50"/>
        <w:jc w:val="left"/>
        <w:rPr>
          <w:rFonts w:ascii="仿宋_GB2312" w:eastAsia="仿宋_GB2312" w:hAnsi="Arial" w:cs="Arial"/>
          <w:sz w:val="30"/>
          <w:szCs w:val="30"/>
          <w:lang w:eastAsia="zh-CN"/>
        </w:rPr>
      </w:pPr>
      <w:r>
        <w:rPr>
          <w:rFonts w:ascii="ˎ̥" w:hAnsi="ˎ̥" w:hint="eastAsia"/>
          <w:color w:val="000000"/>
          <w:sz w:val="30"/>
          <w:szCs w:val="30"/>
        </w:rPr>
        <w:br w:type="page"/>
      </w:r>
      <w:r w:rsidRPr="00FD1D7A">
        <w:rPr>
          <w:rFonts w:ascii="仿宋_GB2312" w:eastAsia="仿宋_GB2312" w:hAnsi="Arial" w:cs="Arial" w:hint="eastAsia"/>
          <w:sz w:val="30"/>
          <w:szCs w:val="30"/>
          <w:lang w:eastAsia="zh-CN"/>
        </w:rPr>
        <w:lastRenderedPageBreak/>
        <w:t>附件</w:t>
      </w:r>
    </w:p>
    <w:p w:rsidR="007E3CA0" w:rsidRPr="00141B70" w:rsidRDefault="007E3CA0" w:rsidP="007E3CA0">
      <w:pPr>
        <w:pStyle w:val="a5"/>
        <w:spacing w:afterLines="50"/>
        <w:jc w:val="center"/>
        <w:rPr>
          <w:rFonts w:ascii="Arial" w:eastAsia="黑体" w:hAnsi="Arial" w:cs="Arial"/>
          <w:sz w:val="36"/>
          <w:szCs w:val="36"/>
          <w:lang w:eastAsia="zh-CN"/>
        </w:rPr>
      </w:pPr>
      <w:r w:rsidRPr="00141B70">
        <w:rPr>
          <w:rFonts w:ascii="Arial" w:eastAsia="黑体" w:hAnsi="Arial" w:cs="Arial" w:hint="eastAsia"/>
          <w:sz w:val="36"/>
          <w:szCs w:val="36"/>
          <w:lang w:eastAsia="zh-CN"/>
        </w:rPr>
        <w:t>相关境外机构投资者业务申请表</w:t>
      </w:r>
    </w:p>
    <w:p w:rsidR="007E3CA0" w:rsidRPr="00C55CE3" w:rsidRDefault="007E3CA0" w:rsidP="007E3CA0">
      <w:pPr>
        <w:pStyle w:val="a5"/>
        <w:spacing w:after="240"/>
        <w:ind w:firstLineChars="200" w:firstLine="482"/>
        <w:jc w:val="left"/>
        <w:rPr>
          <w:rFonts w:ascii="宋体" w:hAnsi="宋体" w:cs="Arial"/>
          <w:b/>
          <w:szCs w:val="24"/>
          <w:shd w:val="pct10" w:color="auto" w:fill="FFFFFF"/>
        </w:rPr>
      </w:pPr>
      <w:r w:rsidRPr="00C55CE3">
        <w:rPr>
          <w:rFonts w:ascii="宋体" w:eastAsia="宋体" w:hAnsi="宋体" w:cs="Arial" w:hint="eastAsia"/>
          <w:b/>
          <w:szCs w:val="24"/>
        </w:rPr>
        <w:t>重要声明：</w:t>
      </w:r>
      <w:r w:rsidRPr="00C55CE3">
        <w:rPr>
          <w:rFonts w:ascii="宋体" w:eastAsia="宋体" w:hAnsi="宋体" w:cs="Arial" w:hint="eastAsia"/>
          <w:szCs w:val="24"/>
        </w:rPr>
        <w:t>本机构保证在本申请表中所填写的内容不存在任何虚假记载、误导性陈述或者重大遗漏，并承诺对其真实性、准确性、完整性和有效性承担完全的法律责任。</w:t>
      </w:r>
    </w:p>
    <w:p w:rsidR="007E3CA0" w:rsidRDefault="007E3CA0" w:rsidP="007E3CA0">
      <w:pPr>
        <w:spacing w:before="240"/>
        <w:ind w:left="285" w:rightChars="168" w:right="353"/>
        <w:jc w:val="left"/>
        <w:rPr>
          <w:rFonts w:ascii="宋体" w:hAnsi="宋体" w:cs="Arial"/>
          <w:b/>
          <w:szCs w:val="21"/>
          <w:shd w:val="pct10" w:color="auto" w:fill="FFFFFF"/>
        </w:rPr>
      </w:pPr>
      <w:r>
        <w:rPr>
          <w:rFonts w:ascii="宋体" w:hAnsi="宋体" w:cs="Arial" w:hint="eastAsia"/>
          <w:b/>
          <w:szCs w:val="21"/>
          <w:shd w:val="pct10" w:color="auto" w:fill="FFFFFF"/>
        </w:rPr>
        <w:t>基本</w:t>
      </w:r>
      <w:r>
        <w:rPr>
          <w:rFonts w:ascii="宋体" w:hAnsi="宋体" w:cs="Arial"/>
          <w:b/>
          <w:szCs w:val="21"/>
          <w:shd w:val="pct10" w:color="auto" w:fill="FFFFFF"/>
        </w:rPr>
        <w:t>信息</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3702"/>
        <w:gridCol w:w="3811"/>
      </w:tblGrid>
      <w:tr w:rsidR="007E3CA0" w:rsidRPr="00B934DC" w:rsidTr="008756D9">
        <w:trPr>
          <w:trHeight w:hRule="exact" w:val="392"/>
          <w:jc w:val="center"/>
        </w:trPr>
        <w:tc>
          <w:tcPr>
            <w:tcW w:w="1843" w:type="dxa"/>
            <w:vAlign w:val="center"/>
          </w:tcPr>
          <w:p w:rsidR="007E3CA0" w:rsidRPr="00B934DC" w:rsidRDefault="007E3CA0" w:rsidP="008756D9">
            <w:pPr>
              <w:jc w:val="center"/>
              <w:rPr>
                <w:rFonts w:ascii="宋体" w:hAnsi="宋体" w:cs="Arial"/>
                <w:szCs w:val="21"/>
              </w:rPr>
            </w:pPr>
            <w:r w:rsidRPr="00B934DC">
              <w:rPr>
                <w:rFonts w:ascii="宋体" w:hAnsi="宋体" w:cs="Arial" w:hint="eastAsia"/>
                <w:szCs w:val="21"/>
              </w:rPr>
              <w:t>投资者全称</w:t>
            </w:r>
          </w:p>
        </w:tc>
        <w:tc>
          <w:tcPr>
            <w:tcW w:w="7513" w:type="dxa"/>
            <w:gridSpan w:val="2"/>
            <w:vAlign w:val="center"/>
          </w:tcPr>
          <w:p w:rsidR="007E3CA0" w:rsidRPr="00B934DC" w:rsidRDefault="007E3CA0" w:rsidP="008756D9">
            <w:pPr>
              <w:rPr>
                <w:rFonts w:ascii="宋体" w:hAnsi="宋体" w:cs="Arial"/>
                <w:sz w:val="15"/>
                <w:szCs w:val="15"/>
              </w:rPr>
            </w:pPr>
            <w:r w:rsidRPr="00B934DC">
              <w:rPr>
                <w:rFonts w:ascii="宋体" w:hAnsi="宋体" w:cs="Arial" w:hint="eastAsia"/>
                <w:color w:val="0070C0"/>
                <w:sz w:val="18"/>
                <w:szCs w:val="18"/>
              </w:rPr>
              <w:t>（小于等于30个字）</w:t>
            </w:r>
          </w:p>
        </w:tc>
      </w:tr>
      <w:tr w:rsidR="007E3CA0" w:rsidRPr="00B934DC" w:rsidTr="008756D9">
        <w:trPr>
          <w:trHeight w:hRule="exact" w:val="426"/>
          <w:jc w:val="center"/>
        </w:trPr>
        <w:tc>
          <w:tcPr>
            <w:tcW w:w="1843" w:type="dxa"/>
            <w:vAlign w:val="center"/>
          </w:tcPr>
          <w:p w:rsidR="007E3CA0" w:rsidRPr="00B934DC" w:rsidRDefault="007E3CA0" w:rsidP="008756D9">
            <w:pPr>
              <w:jc w:val="center"/>
              <w:rPr>
                <w:rFonts w:ascii="宋体" w:hAnsi="宋体" w:cs="Arial"/>
                <w:szCs w:val="21"/>
              </w:rPr>
            </w:pPr>
            <w:r w:rsidRPr="00B934DC">
              <w:rPr>
                <w:rFonts w:ascii="宋体" w:hAnsi="宋体" w:cs="Arial" w:hint="eastAsia"/>
                <w:szCs w:val="21"/>
              </w:rPr>
              <w:t>投资者简称</w:t>
            </w:r>
          </w:p>
        </w:tc>
        <w:tc>
          <w:tcPr>
            <w:tcW w:w="7513" w:type="dxa"/>
            <w:gridSpan w:val="2"/>
            <w:vAlign w:val="center"/>
          </w:tcPr>
          <w:p w:rsidR="007E3CA0" w:rsidRPr="00B934DC" w:rsidRDefault="007E3CA0" w:rsidP="008756D9">
            <w:pPr>
              <w:rPr>
                <w:rFonts w:ascii="宋体" w:hAnsi="宋体" w:cs="Arial"/>
                <w:sz w:val="15"/>
                <w:szCs w:val="15"/>
              </w:rPr>
            </w:pPr>
          </w:p>
        </w:tc>
      </w:tr>
      <w:tr w:rsidR="007E3CA0" w:rsidRPr="00B934DC" w:rsidTr="008756D9">
        <w:trPr>
          <w:trHeight w:hRule="exact" w:val="419"/>
          <w:jc w:val="center"/>
        </w:trPr>
        <w:tc>
          <w:tcPr>
            <w:tcW w:w="1843" w:type="dxa"/>
            <w:vAlign w:val="center"/>
          </w:tcPr>
          <w:p w:rsidR="007E3CA0" w:rsidRPr="00B934DC" w:rsidRDefault="007E3CA0" w:rsidP="008756D9">
            <w:pPr>
              <w:jc w:val="center"/>
              <w:rPr>
                <w:rFonts w:ascii="宋体" w:hAnsi="宋体" w:cs="Arial"/>
                <w:szCs w:val="21"/>
              </w:rPr>
            </w:pPr>
            <w:r w:rsidRPr="00B934DC">
              <w:rPr>
                <w:rFonts w:ascii="宋体" w:hAnsi="宋体" w:cs="Arial" w:hint="eastAsia"/>
                <w:szCs w:val="21"/>
              </w:rPr>
              <w:t>注册地</w:t>
            </w:r>
          </w:p>
        </w:tc>
        <w:tc>
          <w:tcPr>
            <w:tcW w:w="7513" w:type="dxa"/>
            <w:gridSpan w:val="2"/>
            <w:vAlign w:val="center"/>
          </w:tcPr>
          <w:p w:rsidR="007E3CA0" w:rsidRPr="00B934DC" w:rsidRDefault="007E3CA0" w:rsidP="008756D9">
            <w:pPr>
              <w:rPr>
                <w:rFonts w:ascii="宋体" w:hAnsi="宋体" w:cs="Arial"/>
                <w:color w:val="0070C0"/>
                <w:szCs w:val="21"/>
              </w:rPr>
            </w:pPr>
          </w:p>
        </w:tc>
      </w:tr>
      <w:tr w:rsidR="007E3CA0" w:rsidRPr="00B934DC" w:rsidTr="008756D9">
        <w:trPr>
          <w:trHeight w:hRule="exact" w:val="424"/>
          <w:jc w:val="center"/>
        </w:trPr>
        <w:tc>
          <w:tcPr>
            <w:tcW w:w="1843" w:type="dxa"/>
            <w:vAlign w:val="center"/>
          </w:tcPr>
          <w:p w:rsidR="007E3CA0" w:rsidRPr="00B934DC" w:rsidRDefault="007E3CA0" w:rsidP="008756D9">
            <w:pPr>
              <w:jc w:val="center"/>
              <w:rPr>
                <w:rFonts w:ascii="宋体" w:hAnsi="宋体" w:cs="Arial"/>
                <w:szCs w:val="21"/>
              </w:rPr>
            </w:pPr>
            <w:r w:rsidRPr="00B934DC">
              <w:rPr>
                <w:rFonts w:ascii="宋体" w:hAnsi="宋体" w:cs="Arial" w:hint="eastAsia"/>
                <w:szCs w:val="21"/>
              </w:rPr>
              <w:t>债券账号</w:t>
            </w:r>
          </w:p>
        </w:tc>
        <w:tc>
          <w:tcPr>
            <w:tcW w:w="7513" w:type="dxa"/>
            <w:gridSpan w:val="2"/>
            <w:vAlign w:val="center"/>
          </w:tcPr>
          <w:p w:rsidR="007E3CA0" w:rsidRPr="00B934DC" w:rsidRDefault="007E3CA0" w:rsidP="008756D9">
            <w:pPr>
              <w:rPr>
                <w:rFonts w:ascii="宋体" w:hAnsi="宋体" w:cs="Arial"/>
                <w:color w:val="0070C0"/>
                <w:szCs w:val="21"/>
              </w:rPr>
            </w:pPr>
            <w:r w:rsidRPr="00B934DC">
              <w:rPr>
                <w:rFonts w:ascii="宋体" w:hAnsi="宋体" w:cs="Arial" w:hint="eastAsia"/>
                <w:color w:val="0070C0"/>
                <w:sz w:val="18"/>
                <w:szCs w:val="18"/>
              </w:rPr>
              <w:t>（首次开户不填）</w:t>
            </w:r>
          </w:p>
        </w:tc>
      </w:tr>
      <w:tr w:rsidR="007E3CA0" w:rsidRPr="00B934DC" w:rsidTr="008756D9">
        <w:trPr>
          <w:trHeight w:hRule="exact" w:val="430"/>
          <w:jc w:val="center"/>
        </w:trPr>
        <w:tc>
          <w:tcPr>
            <w:tcW w:w="1843" w:type="dxa"/>
            <w:vAlign w:val="center"/>
          </w:tcPr>
          <w:p w:rsidR="007E3CA0" w:rsidRPr="00B934DC" w:rsidRDefault="007E3CA0" w:rsidP="008756D9">
            <w:pPr>
              <w:jc w:val="center"/>
              <w:rPr>
                <w:rFonts w:ascii="宋体" w:hAnsi="宋体" w:cs="Arial"/>
                <w:szCs w:val="21"/>
              </w:rPr>
            </w:pPr>
            <w:r w:rsidRPr="00B934DC">
              <w:rPr>
                <w:rFonts w:ascii="宋体" w:hAnsi="宋体" w:cs="Arial" w:hint="eastAsia"/>
                <w:szCs w:val="21"/>
              </w:rPr>
              <w:t>结算类型</w:t>
            </w:r>
          </w:p>
        </w:tc>
        <w:tc>
          <w:tcPr>
            <w:tcW w:w="7513" w:type="dxa"/>
            <w:gridSpan w:val="2"/>
            <w:vAlign w:val="center"/>
          </w:tcPr>
          <w:p w:rsidR="007E3CA0" w:rsidRPr="00B934DC" w:rsidRDefault="007E3CA0" w:rsidP="008756D9">
            <w:pPr>
              <w:rPr>
                <w:rFonts w:ascii="宋体" w:hAnsi="宋体" w:cs="Arial"/>
                <w:szCs w:val="21"/>
              </w:rPr>
            </w:pPr>
            <w:r w:rsidRPr="00B934DC">
              <w:rPr>
                <w:rFonts w:ascii="宋体" w:hAnsi="宋体" w:cs="Arial" w:hint="eastAsia"/>
                <w:szCs w:val="21"/>
              </w:rPr>
              <w:t>■委托结算代理人代理结算</w:t>
            </w:r>
          </w:p>
        </w:tc>
      </w:tr>
      <w:tr w:rsidR="007E3CA0" w:rsidRPr="00B934DC" w:rsidTr="008756D9">
        <w:trPr>
          <w:trHeight w:hRule="exact" w:val="422"/>
          <w:jc w:val="center"/>
        </w:trPr>
        <w:tc>
          <w:tcPr>
            <w:tcW w:w="1843" w:type="dxa"/>
            <w:vAlign w:val="center"/>
          </w:tcPr>
          <w:p w:rsidR="007E3CA0" w:rsidRPr="00B934DC" w:rsidRDefault="007E3CA0" w:rsidP="008756D9">
            <w:pPr>
              <w:jc w:val="center"/>
              <w:rPr>
                <w:rFonts w:ascii="宋体" w:hAnsi="宋体" w:cs="Arial"/>
                <w:szCs w:val="21"/>
              </w:rPr>
            </w:pPr>
            <w:r w:rsidRPr="00B934DC">
              <w:rPr>
                <w:rFonts w:ascii="宋体" w:hAnsi="宋体" w:cs="Arial" w:hint="eastAsia"/>
                <w:szCs w:val="21"/>
              </w:rPr>
              <w:t>结算代理人全称</w:t>
            </w:r>
          </w:p>
        </w:tc>
        <w:tc>
          <w:tcPr>
            <w:tcW w:w="7513" w:type="dxa"/>
            <w:gridSpan w:val="2"/>
            <w:vAlign w:val="center"/>
          </w:tcPr>
          <w:p w:rsidR="007E3CA0" w:rsidRPr="00B934DC" w:rsidRDefault="007E3CA0" w:rsidP="008756D9">
            <w:pPr>
              <w:rPr>
                <w:rFonts w:ascii="宋体" w:hAnsi="宋体" w:cs="Arial"/>
                <w:sz w:val="15"/>
                <w:szCs w:val="15"/>
              </w:rPr>
            </w:pPr>
          </w:p>
        </w:tc>
      </w:tr>
      <w:tr w:rsidR="007E3CA0" w:rsidRPr="00B934DC" w:rsidTr="008756D9">
        <w:trPr>
          <w:trHeight w:hRule="exact" w:val="451"/>
          <w:jc w:val="center"/>
        </w:trPr>
        <w:tc>
          <w:tcPr>
            <w:tcW w:w="1843" w:type="dxa"/>
            <w:vAlign w:val="center"/>
          </w:tcPr>
          <w:p w:rsidR="007E3CA0" w:rsidRPr="00B934DC" w:rsidRDefault="007E3CA0" w:rsidP="008756D9">
            <w:pPr>
              <w:jc w:val="center"/>
              <w:rPr>
                <w:rFonts w:ascii="宋体" w:hAnsi="宋体" w:cs="Arial"/>
                <w:szCs w:val="21"/>
              </w:rPr>
            </w:pPr>
            <w:r w:rsidRPr="00B934DC">
              <w:rPr>
                <w:rFonts w:ascii="宋体" w:hAnsi="宋体" w:cs="Arial" w:hint="eastAsia"/>
                <w:szCs w:val="21"/>
              </w:rPr>
              <w:t>结算代理人账号</w:t>
            </w:r>
          </w:p>
        </w:tc>
        <w:tc>
          <w:tcPr>
            <w:tcW w:w="3702" w:type="dxa"/>
            <w:vAlign w:val="center"/>
          </w:tcPr>
          <w:p w:rsidR="007E3CA0" w:rsidRPr="00B934DC" w:rsidRDefault="007E3CA0" w:rsidP="008756D9">
            <w:pPr>
              <w:rPr>
                <w:rFonts w:ascii="宋体" w:hAnsi="宋体" w:cs="Arial"/>
                <w:color w:val="0070C0"/>
                <w:sz w:val="18"/>
                <w:szCs w:val="18"/>
              </w:rPr>
            </w:pPr>
            <w:r w:rsidRPr="00B934DC">
              <w:rPr>
                <w:rFonts w:ascii="宋体" w:hAnsi="宋体" w:cs="Arial" w:hint="eastAsia"/>
                <w:color w:val="0070C0"/>
                <w:sz w:val="18"/>
                <w:szCs w:val="18"/>
              </w:rPr>
              <w:t>（中央</w:t>
            </w:r>
            <w:r w:rsidRPr="00B934DC">
              <w:rPr>
                <w:rFonts w:ascii="宋体" w:hAnsi="宋体" w:cs="Arial"/>
                <w:color w:val="0070C0"/>
                <w:sz w:val="18"/>
                <w:szCs w:val="18"/>
              </w:rPr>
              <w:t>结算公司账号）</w:t>
            </w:r>
          </w:p>
        </w:tc>
        <w:tc>
          <w:tcPr>
            <w:tcW w:w="3811" w:type="dxa"/>
            <w:vAlign w:val="center"/>
          </w:tcPr>
          <w:p w:rsidR="007E3CA0" w:rsidRPr="00B934DC" w:rsidRDefault="007E3CA0" w:rsidP="008756D9">
            <w:pPr>
              <w:rPr>
                <w:rFonts w:ascii="宋体" w:hAnsi="宋体" w:cs="Arial"/>
                <w:sz w:val="15"/>
                <w:szCs w:val="15"/>
              </w:rPr>
            </w:pPr>
            <w:r w:rsidRPr="00B934DC">
              <w:rPr>
                <w:rFonts w:ascii="宋体" w:hAnsi="宋体" w:cs="Arial" w:hint="eastAsia"/>
                <w:color w:val="0070C0"/>
                <w:sz w:val="18"/>
                <w:szCs w:val="18"/>
              </w:rPr>
              <w:t>（</w:t>
            </w:r>
            <w:r w:rsidRPr="00B934DC">
              <w:rPr>
                <w:rFonts w:ascii="宋体" w:hAnsi="宋体" w:cs="Arial"/>
                <w:color w:val="0070C0"/>
                <w:sz w:val="18"/>
                <w:szCs w:val="18"/>
              </w:rPr>
              <w:t>上海清算所账号）</w:t>
            </w:r>
          </w:p>
        </w:tc>
      </w:tr>
    </w:tbl>
    <w:p w:rsidR="007E3CA0" w:rsidRDefault="007E3CA0" w:rsidP="007E3CA0">
      <w:pPr>
        <w:spacing w:before="240"/>
        <w:ind w:left="285" w:rightChars="168" w:right="353"/>
        <w:rPr>
          <w:rFonts w:ascii="宋体" w:hAnsi="宋体" w:cs="Arial"/>
          <w:b/>
          <w:szCs w:val="21"/>
          <w:shd w:val="pct10" w:color="auto" w:fill="FFFFFF"/>
        </w:rPr>
      </w:pPr>
      <w:r>
        <w:rPr>
          <w:rFonts w:ascii="宋体" w:hAnsi="宋体" w:cs="Arial" w:hint="eastAsia"/>
          <w:b/>
          <w:szCs w:val="21"/>
          <w:shd w:val="pct10" w:color="auto" w:fill="FFFFFF"/>
        </w:rPr>
        <w:t>同业拆借</w:t>
      </w:r>
      <w:r>
        <w:rPr>
          <w:rFonts w:ascii="宋体" w:hAnsi="宋体" w:cs="Arial"/>
          <w:b/>
          <w:szCs w:val="21"/>
          <w:shd w:val="pct10" w:color="auto" w:fill="FFFFFF"/>
        </w:rPr>
        <w:t>中心</w:t>
      </w:r>
      <w:r>
        <w:rPr>
          <w:rFonts w:ascii="宋体" w:hAnsi="宋体" w:cs="Arial" w:hint="eastAsia"/>
          <w:b/>
          <w:szCs w:val="21"/>
          <w:shd w:val="pct10" w:color="auto" w:fill="FFFFFF"/>
        </w:rPr>
        <w:t>联网</w:t>
      </w:r>
      <w:r>
        <w:rPr>
          <w:rFonts w:ascii="宋体" w:hAnsi="宋体" w:cs="Arial"/>
          <w:b/>
          <w:szCs w:val="21"/>
          <w:shd w:val="pct10" w:color="auto" w:fill="FFFFFF"/>
        </w:rPr>
        <w:t>申请</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276"/>
        <w:gridCol w:w="2410"/>
        <w:gridCol w:w="1134"/>
        <w:gridCol w:w="2693"/>
      </w:tblGrid>
      <w:tr w:rsidR="007E3CA0" w:rsidRPr="00B934DC" w:rsidTr="008756D9">
        <w:trPr>
          <w:trHeight w:val="467"/>
          <w:jc w:val="center"/>
        </w:trPr>
        <w:tc>
          <w:tcPr>
            <w:tcW w:w="9356" w:type="dxa"/>
            <w:gridSpan w:val="5"/>
            <w:vAlign w:val="center"/>
          </w:tcPr>
          <w:p w:rsidR="007E3CA0" w:rsidRPr="00B934DC" w:rsidRDefault="007E3CA0" w:rsidP="008756D9">
            <w:pPr>
              <w:rPr>
                <w:rFonts w:ascii="宋体" w:hAnsi="宋体" w:cs="Arial"/>
                <w:szCs w:val="21"/>
              </w:rPr>
            </w:pPr>
            <w:r w:rsidRPr="00B934DC">
              <w:rPr>
                <w:rFonts w:ascii="宋体" w:hAnsi="宋体" w:cs="Arial" w:hint="eastAsia"/>
                <w:szCs w:val="21"/>
              </w:rPr>
              <w:t>□申请同业拆借中心债券市场联网</w:t>
            </w:r>
          </w:p>
        </w:tc>
      </w:tr>
      <w:tr w:rsidR="007E3CA0" w:rsidRPr="00B934DC" w:rsidTr="008756D9">
        <w:trPr>
          <w:trHeight w:val="402"/>
          <w:jc w:val="center"/>
        </w:trPr>
        <w:tc>
          <w:tcPr>
            <w:tcW w:w="1843" w:type="dxa"/>
            <w:vMerge w:val="restart"/>
            <w:vAlign w:val="center"/>
          </w:tcPr>
          <w:p w:rsidR="007E3CA0" w:rsidRPr="00B934DC" w:rsidRDefault="007E3CA0" w:rsidP="008756D9">
            <w:pPr>
              <w:jc w:val="center"/>
              <w:rPr>
                <w:rFonts w:ascii="宋体" w:hAnsi="宋体" w:cs="Arial"/>
                <w:szCs w:val="21"/>
              </w:rPr>
            </w:pPr>
            <w:r w:rsidRPr="00B934DC">
              <w:rPr>
                <w:rFonts w:ascii="宋体" w:hAnsi="宋体" w:cs="Arial" w:hint="eastAsia"/>
                <w:szCs w:val="21"/>
              </w:rPr>
              <w:t>本币交易系统</w:t>
            </w:r>
          </w:p>
          <w:p w:rsidR="007E3CA0" w:rsidRPr="00B934DC" w:rsidRDefault="007E3CA0" w:rsidP="008756D9">
            <w:pPr>
              <w:jc w:val="center"/>
              <w:rPr>
                <w:rFonts w:ascii="宋体" w:hAnsi="宋体" w:cs="Arial"/>
                <w:szCs w:val="21"/>
              </w:rPr>
            </w:pPr>
            <w:r w:rsidRPr="00B934DC">
              <w:rPr>
                <w:rFonts w:ascii="宋体" w:hAnsi="宋体" w:cs="Arial" w:hint="eastAsia"/>
                <w:szCs w:val="21"/>
              </w:rPr>
              <w:t>管理员</w:t>
            </w:r>
          </w:p>
        </w:tc>
        <w:tc>
          <w:tcPr>
            <w:tcW w:w="1276" w:type="dxa"/>
            <w:vAlign w:val="center"/>
          </w:tcPr>
          <w:p w:rsidR="007E3CA0" w:rsidRPr="00B934DC" w:rsidRDefault="007E3CA0" w:rsidP="008756D9">
            <w:pPr>
              <w:rPr>
                <w:rFonts w:ascii="宋体" w:hAnsi="宋体" w:cs="Arial"/>
                <w:szCs w:val="21"/>
              </w:rPr>
            </w:pPr>
            <w:r w:rsidRPr="00B934DC">
              <w:rPr>
                <w:rFonts w:ascii="宋体" w:hAnsi="宋体" w:cs="Arial" w:hint="eastAsia"/>
                <w:szCs w:val="21"/>
              </w:rPr>
              <w:t>姓名</w:t>
            </w:r>
          </w:p>
        </w:tc>
        <w:tc>
          <w:tcPr>
            <w:tcW w:w="2410" w:type="dxa"/>
            <w:vAlign w:val="center"/>
          </w:tcPr>
          <w:p w:rsidR="007E3CA0" w:rsidRPr="00B934DC" w:rsidRDefault="007E3CA0" w:rsidP="008756D9">
            <w:pPr>
              <w:rPr>
                <w:rFonts w:ascii="宋体" w:hAnsi="宋体" w:cs="Arial"/>
                <w:sz w:val="15"/>
                <w:szCs w:val="15"/>
              </w:rPr>
            </w:pPr>
          </w:p>
        </w:tc>
        <w:tc>
          <w:tcPr>
            <w:tcW w:w="1134" w:type="dxa"/>
            <w:vAlign w:val="center"/>
          </w:tcPr>
          <w:p w:rsidR="007E3CA0" w:rsidRPr="00B934DC" w:rsidRDefault="007E3CA0" w:rsidP="008756D9">
            <w:pPr>
              <w:rPr>
                <w:rFonts w:ascii="宋体" w:hAnsi="宋体" w:cs="Arial"/>
                <w:szCs w:val="21"/>
              </w:rPr>
            </w:pPr>
            <w:r w:rsidRPr="00B934DC">
              <w:rPr>
                <w:rFonts w:ascii="宋体" w:hAnsi="宋体" w:cs="Arial" w:hint="eastAsia"/>
                <w:szCs w:val="21"/>
              </w:rPr>
              <w:t>部门</w:t>
            </w:r>
          </w:p>
        </w:tc>
        <w:tc>
          <w:tcPr>
            <w:tcW w:w="2693" w:type="dxa"/>
            <w:vAlign w:val="center"/>
          </w:tcPr>
          <w:p w:rsidR="007E3CA0" w:rsidRPr="00B934DC" w:rsidRDefault="007E3CA0" w:rsidP="008756D9">
            <w:pPr>
              <w:rPr>
                <w:rFonts w:ascii="宋体" w:hAnsi="宋体" w:cs="Arial"/>
                <w:szCs w:val="21"/>
              </w:rPr>
            </w:pPr>
          </w:p>
        </w:tc>
      </w:tr>
      <w:tr w:rsidR="007E3CA0" w:rsidRPr="00B934DC" w:rsidTr="008756D9">
        <w:trPr>
          <w:trHeight w:val="422"/>
          <w:jc w:val="center"/>
        </w:trPr>
        <w:tc>
          <w:tcPr>
            <w:tcW w:w="1843" w:type="dxa"/>
            <w:vMerge/>
            <w:vAlign w:val="center"/>
          </w:tcPr>
          <w:p w:rsidR="007E3CA0" w:rsidRPr="00B934DC" w:rsidRDefault="007E3CA0" w:rsidP="008756D9">
            <w:pPr>
              <w:jc w:val="center"/>
              <w:rPr>
                <w:rFonts w:ascii="宋体" w:hAnsi="宋体" w:cs="Arial"/>
                <w:szCs w:val="21"/>
              </w:rPr>
            </w:pPr>
          </w:p>
        </w:tc>
        <w:tc>
          <w:tcPr>
            <w:tcW w:w="1276" w:type="dxa"/>
            <w:vAlign w:val="center"/>
          </w:tcPr>
          <w:p w:rsidR="007E3CA0" w:rsidRPr="00B934DC" w:rsidRDefault="007E3CA0" w:rsidP="008756D9">
            <w:pPr>
              <w:rPr>
                <w:rFonts w:ascii="宋体" w:hAnsi="宋体" w:cs="Arial"/>
                <w:szCs w:val="21"/>
              </w:rPr>
            </w:pPr>
            <w:r w:rsidRPr="00B934DC">
              <w:rPr>
                <w:rFonts w:ascii="宋体" w:hAnsi="宋体" w:cs="Arial" w:hint="eastAsia"/>
                <w:szCs w:val="21"/>
              </w:rPr>
              <w:t>职务</w:t>
            </w:r>
          </w:p>
        </w:tc>
        <w:tc>
          <w:tcPr>
            <w:tcW w:w="2410" w:type="dxa"/>
            <w:vAlign w:val="center"/>
          </w:tcPr>
          <w:p w:rsidR="007E3CA0" w:rsidRPr="00B934DC" w:rsidRDefault="007E3CA0" w:rsidP="008756D9">
            <w:pPr>
              <w:rPr>
                <w:rFonts w:ascii="宋体" w:hAnsi="宋体" w:cs="Arial"/>
                <w:szCs w:val="21"/>
              </w:rPr>
            </w:pPr>
          </w:p>
        </w:tc>
        <w:tc>
          <w:tcPr>
            <w:tcW w:w="1134" w:type="dxa"/>
            <w:vAlign w:val="center"/>
          </w:tcPr>
          <w:p w:rsidR="007E3CA0" w:rsidRPr="00B934DC" w:rsidRDefault="007E3CA0" w:rsidP="008756D9">
            <w:pPr>
              <w:rPr>
                <w:rFonts w:ascii="宋体" w:hAnsi="宋体" w:cs="Arial"/>
                <w:szCs w:val="21"/>
              </w:rPr>
            </w:pPr>
            <w:r w:rsidRPr="00B934DC">
              <w:rPr>
                <w:rFonts w:ascii="宋体" w:hAnsi="宋体" w:cs="Arial" w:hint="eastAsia"/>
                <w:szCs w:val="21"/>
              </w:rPr>
              <w:t>联系电话</w:t>
            </w:r>
          </w:p>
        </w:tc>
        <w:tc>
          <w:tcPr>
            <w:tcW w:w="2693" w:type="dxa"/>
            <w:vAlign w:val="center"/>
          </w:tcPr>
          <w:p w:rsidR="007E3CA0" w:rsidRPr="00B934DC" w:rsidRDefault="007E3CA0" w:rsidP="008756D9">
            <w:pPr>
              <w:rPr>
                <w:rFonts w:ascii="宋体" w:hAnsi="宋体" w:cs="Arial"/>
                <w:szCs w:val="21"/>
              </w:rPr>
            </w:pPr>
          </w:p>
        </w:tc>
      </w:tr>
      <w:tr w:rsidR="007E3CA0" w:rsidRPr="00B934DC" w:rsidTr="008756D9">
        <w:trPr>
          <w:trHeight w:val="414"/>
          <w:jc w:val="center"/>
        </w:trPr>
        <w:tc>
          <w:tcPr>
            <w:tcW w:w="1843" w:type="dxa"/>
            <w:vMerge/>
            <w:vAlign w:val="center"/>
          </w:tcPr>
          <w:p w:rsidR="007E3CA0" w:rsidRPr="00B934DC" w:rsidRDefault="007E3CA0" w:rsidP="008756D9">
            <w:pPr>
              <w:jc w:val="center"/>
              <w:rPr>
                <w:rFonts w:ascii="宋体" w:hAnsi="宋体" w:cs="Arial"/>
                <w:szCs w:val="21"/>
              </w:rPr>
            </w:pPr>
          </w:p>
        </w:tc>
        <w:tc>
          <w:tcPr>
            <w:tcW w:w="1276" w:type="dxa"/>
            <w:vAlign w:val="center"/>
          </w:tcPr>
          <w:p w:rsidR="007E3CA0" w:rsidRPr="00B934DC" w:rsidRDefault="007E3CA0" w:rsidP="008756D9">
            <w:pPr>
              <w:rPr>
                <w:rFonts w:ascii="宋体" w:hAnsi="宋体" w:cs="Arial"/>
                <w:szCs w:val="21"/>
              </w:rPr>
            </w:pPr>
            <w:r w:rsidRPr="00B934DC">
              <w:rPr>
                <w:rFonts w:ascii="宋体" w:hAnsi="宋体" w:cs="Arial" w:hint="eastAsia"/>
                <w:szCs w:val="21"/>
              </w:rPr>
              <w:t>通讯地址</w:t>
            </w:r>
          </w:p>
        </w:tc>
        <w:tc>
          <w:tcPr>
            <w:tcW w:w="6237" w:type="dxa"/>
            <w:gridSpan w:val="3"/>
            <w:vAlign w:val="center"/>
          </w:tcPr>
          <w:p w:rsidR="007E3CA0" w:rsidRPr="00B934DC" w:rsidRDefault="007E3CA0" w:rsidP="008756D9">
            <w:pPr>
              <w:rPr>
                <w:rFonts w:ascii="宋体" w:hAnsi="宋体" w:cs="Arial"/>
                <w:szCs w:val="21"/>
              </w:rPr>
            </w:pPr>
          </w:p>
        </w:tc>
      </w:tr>
      <w:tr w:rsidR="007E3CA0" w:rsidRPr="00B934DC" w:rsidTr="008756D9">
        <w:trPr>
          <w:trHeight w:val="414"/>
          <w:jc w:val="center"/>
        </w:trPr>
        <w:tc>
          <w:tcPr>
            <w:tcW w:w="1843" w:type="dxa"/>
            <w:vMerge/>
            <w:vAlign w:val="center"/>
          </w:tcPr>
          <w:p w:rsidR="007E3CA0" w:rsidRPr="00B934DC" w:rsidRDefault="007E3CA0" w:rsidP="008756D9">
            <w:pPr>
              <w:jc w:val="center"/>
              <w:rPr>
                <w:rFonts w:ascii="宋体" w:hAnsi="宋体" w:cs="Arial"/>
                <w:szCs w:val="21"/>
              </w:rPr>
            </w:pPr>
          </w:p>
        </w:tc>
        <w:tc>
          <w:tcPr>
            <w:tcW w:w="1276" w:type="dxa"/>
            <w:vAlign w:val="center"/>
          </w:tcPr>
          <w:p w:rsidR="007E3CA0" w:rsidRPr="00B934DC" w:rsidRDefault="007E3CA0" w:rsidP="008756D9">
            <w:pPr>
              <w:rPr>
                <w:rFonts w:ascii="宋体" w:hAnsi="宋体" w:cs="Arial"/>
                <w:szCs w:val="21"/>
              </w:rPr>
            </w:pPr>
            <w:r w:rsidRPr="00B934DC">
              <w:rPr>
                <w:rFonts w:ascii="宋体" w:hAnsi="宋体" w:cs="Arial" w:hint="eastAsia"/>
                <w:szCs w:val="21"/>
              </w:rPr>
              <w:t>邮政编码</w:t>
            </w:r>
          </w:p>
        </w:tc>
        <w:tc>
          <w:tcPr>
            <w:tcW w:w="6237" w:type="dxa"/>
            <w:gridSpan w:val="3"/>
            <w:vAlign w:val="center"/>
          </w:tcPr>
          <w:p w:rsidR="007E3CA0" w:rsidRPr="00B934DC" w:rsidRDefault="007E3CA0" w:rsidP="008756D9">
            <w:pPr>
              <w:rPr>
                <w:rFonts w:ascii="宋体" w:hAnsi="宋体" w:cs="Arial"/>
                <w:szCs w:val="21"/>
              </w:rPr>
            </w:pPr>
          </w:p>
        </w:tc>
      </w:tr>
      <w:tr w:rsidR="007E3CA0" w:rsidRPr="00B934DC" w:rsidTr="008756D9">
        <w:trPr>
          <w:trHeight w:val="421"/>
          <w:jc w:val="center"/>
        </w:trPr>
        <w:tc>
          <w:tcPr>
            <w:tcW w:w="1843" w:type="dxa"/>
            <w:vMerge/>
            <w:vAlign w:val="center"/>
          </w:tcPr>
          <w:p w:rsidR="007E3CA0" w:rsidRPr="00B934DC" w:rsidRDefault="007E3CA0" w:rsidP="008756D9">
            <w:pPr>
              <w:jc w:val="center"/>
              <w:rPr>
                <w:rFonts w:ascii="宋体" w:hAnsi="宋体" w:cs="Arial"/>
                <w:szCs w:val="21"/>
              </w:rPr>
            </w:pPr>
          </w:p>
        </w:tc>
        <w:tc>
          <w:tcPr>
            <w:tcW w:w="1276" w:type="dxa"/>
            <w:vAlign w:val="center"/>
          </w:tcPr>
          <w:p w:rsidR="007E3CA0" w:rsidRPr="00B934DC" w:rsidRDefault="007E3CA0" w:rsidP="008756D9">
            <w:pPr>
              <w:rPr>
                <w:rFonts w:ascii="宋体" w:hAnsi="宋体" w:cs="Arial"/>
                <w:szCs w:val="21"/>
              </w:rPr>
            </w:pPr>
            <w:r w:rsidRPr="00B934DC">
              <w:rPr>
                <w:rFonts w:ascii="宋体" w:hAnsi="宋体" w:cs="Arial" w:hint="eastAsia"/>
                <w:szCs w:val="21"/>
              </w:rPr>
              <w:t>电子邮箱</w:t>
            </w:r>
          </w:p>
        </w:tc>
        <w:tc>
          <w:tcPr>
            <w:tcW w:w="6237" w:type="dxa"/>
            <w:gridSpan w:val="3"/>
            <w:vAlign w:val="center"/>
          </w:tcPr>
          <w:p w:rsidR="007E3CA0" w:rsidRPr="00B934DC" w:rsidRDefault="007E3CA0" w:rsidP="008756D9">
            <w:pPr>
              <w:rPr>
                <w:rFonts w:ascii="宋体" w:hAnsi="宋体" w:cs="Arial"/>
                <w:color w:val="0070C0"/>
                <w:sz w:val="18"/>
                <w:szCs w:val="18"/>
              </w:rPr>
            </w:pPr>
            <w:r w:rsidRPr="00B934DC">
              <w:rPr>
                <w:rFonts w:ascii="宋体" w:hAnsi="宋体" w:cs="Arial" w:hint="eastAsia"/>
                <w:color w:val="0070C0"/>
                <w:sz w:val="18"/>
                <w:szCs w:val="18"/>
              </w:rPr>
              <w:t>（非常重要，账号信息将通过此邮箱通知）</w:t>
            </w:r>
          </w:p>
        </w:tc>
      </w:tr>
    </w:tbl>
    <w:p w:rsidR="007E3CA0" w:rsidRDefault="007E3CA0" w:rsidP="007E3CA0">
      <w:pPr>
        <w:spacing w:before="240"/>
        <w:ind w:left="285" w:rightChars="168" w:right="353"/>
        <w:rPr>
          <w:rFonts w:ascii="宋体" w:hAnsi="宋体" w:cs="Arial"/>
          <w:b/>
          <w:szCs w:val="21"/>
          <w:shd w:val="pct10" w:color="auto" w:fill="FFFFFF"/>
        </w:rPr>
      </w:pPr>
      <w:r>
        <w:rPr>
          <w:rFonts w:ascii="宋体" w:hAnsi="宋体" w:cs="Arial" w:hint="eastAsia"/>
          <w:b/>
          <w:szCs w:val="21"/>
          <w:shd w:val="pct10" w:color="auto" w:fill="FFFFFF"/>
        </w:rPr>
        <w:t>中央</w:t>
      </w:r>
      <w:r>
        <w:rPr>
          <w:rFonts w:ascii="宋体" w:hAnsi="宋体" w:cs="Arial"/>
          <w:b/>
          <w:szCs w:val="21"/>
          <w:shd w:val="pct10" w:color="auto" w:fill="FFFFFF"/>
        </w:rPr>
        <w:t>结算公司开户申请</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276"/>
        <w:gridCol w:w="1559"/>
        <w:gridCol w:w="851"/>
        <w:gridCol w:w="1134"/>
        <w:gridCol w:w="2693"/>
      </w:tblGrid>
      <w:tr w:rsidR="007E3CA0" w:rsidRPr="00B934DC" w:rsidTr="008756D9">
        <w:trPr>
          <w:trHeight w:val="493"/>
          <w:jc w:val="center"/>
        </w:trPr>
        <w:tc>
          <w:tcPr>
            <w:tcW w:w="4678" w:type="dxa"/>
            <w:gridSpan w:val="3"/>
            <w:vAlign w:val="center"/>
          </w:tcPr>
          <w:p w:rsidR="007E3CA0" w:rsidRPr="00B934DC" w:rsidRDefault="007E3CA0" w:rsidP="008756D9">
            <w:pPr>
              <w:rPr>
                <w:rFonts w:ascii="宋体" w:hAnsi="宋体"/>
                <w:szCs w:val="21"/>
              </w:rPr>
            </w:pPr>
            <w:r w:rsidRPr="00B934DC">
              <w:rPr>
                <w:rFonts w:ascii="宋体" w:hAnsi="宋体" w:cs="Arial" w:hint="eastAsia"/>
                <w:szCs w:val="21"/>
              </w:rPr>
              <w:t>□申请在中央结算公司</w:t>
            </w:r>
            <w:r w:rsidRPr="00B934DC">
              <w:rPr>
                <w:rFonts w:ascii="宋体" w:hAnsi="宋体" w:hint="eastAsia"/>
                <w:szCs w:val="21"/>
              </w:rPr>
              <w:t>开立债券账户</w:t>
            </w:r>
          </w:p>
        </w:tc>
        <w:tc>
          <w:tcPr>
            <w:tcW w:w="4678" w:type="dxa"/>
            <w:gridSpan w:val="3"/>
            <w:vAlign w:val="center"/>
          </w:tcPr>
          <w:p w:rsidR="007E3CA0" w:rsidRPr="00B934DC" w:rsidRDefault="007E3CA0" w:rsidP="008756D9">
            <w:pPr>
              <w:rPr>
                <w:rFonts w:ascii="宋体" w:hAnsi="宋体" w:cs="Arial"/>
                <w:szCs w:val="21"/>
              </w:rPr>
            </w:pPr>
            <w:r w:rsidRPr="00B934DC">
              <w:rPr>
                <w:rFonts w:ascii="宋体" w:hAnsi="宋体" w:cs="Arial" w:hint="eastAsia"/>
                <w:szCs w:val="21"/>
              </w:rPr>
              <w:t>□申请在中央结算公司开立债券结算资金专户</w:t>
            </w:r>
          </w:p>
        </w:tc>
      </w:tr>
      <w:tr w:rsidR="007E3CA0" w:rsidRPr="00B934DC" w:rsidTr="008756D9">
        <w:trPr>
          <w:trHeight w:val="400"/>
          <w:jc w:val="center"/>
        </w:trPr>
        <w:tc>
          <w:tcPr>
            <w:tcW w:w="1843" w:type="dxa"/>
            <w:vMerge w:val="restart"/>
            <w:vAlign w:val="center"/>
          </w:tcPr>
          <w:p w:rsidR="007E3CA0" w:rsidRPr="00B934DC" w:rsidRDefault="007E3CA0" w:rsidP="008756D9">
            <w:pPr>
              <w:jc w:val="center"/>
              <w:rPr>
                <w:rFonts w:ascii="宋体" w:hAnsi="宋体"/>
                <w:szCs w:val="21"/>
              </w:rPr>
            </w:pPr>
            <w:r w:rsidRPr="00B934DC">
              <w:rPr>
                <w:rFonts w:ascii="宋体" w:hAnsi="宋体" w:hint="eastAsia"/>
                <w:szCs w:val="21"/>
              </w:rPr>
              <w:t>提取DVP结算</w:t>
            </w:r>
          </w:p>
          <w:p w:rsidR="007E3CA0" w:rsidRPr="00B934DC" w:rsidRDefault="007E3CA0" w:rsidP="008756D9">
            <w:pPr>
              <w:jc w:val="center"/>
              <w:rPr>
                <w:rFonts w:ascii="宋体" w:hAnsi="宋体"/>
                <w:szCs w:val="21"/>
              </w:rPr>
            </w:pPr>
            <w:r w:rsidRPr="00B934DC">
              <w:rPr>
                <w:rFonts w:ascii="宋体" w:hAnsi="宋体" w:hint="eastAsia"/>
                <w:szCs w:val="21"/>
              </w:rPr>
              <w:t>资金收款账户</w:t>
            </w:r>
          </w:p>
        </w:tc>
        <w:tc>
          <w:tcPr>
            <w:tcW w:w="1276" w:type="dxa"/>
            <w:vMerge w:val="restart"/>
            <w:vAlign w:val="center"/>
          </w:tcPr>
          <w:p w:rsidR="007E3CA0" w:rsidRPr="00B934DC" w:rsidRDefault="007E3CA0" w:rsidP="008756D9">
            <w:pPr>
              <w:rPr>
                <w:rFonts w:ascii="宋体" w:hAnsi="宋体"/>
                <w:szCs w:val="21"/>
              </w:rPr>
            </w:pPr>
            <w:r w:rsidRPr="00B934DC">
              <w:rPr>
                <w:rFonts w:ascii="宋体" w:hAnsi="宋体" w:cs="Arial" w:hint="eastAsia"/>
                <w:szCs w:val="21"/>
              </w:rPr>
              <w:t>■使用开立在商业银行的单位结算账户</w:t>
            </w:r>
          </w:p>
        </w:tc>
        <w:tc>
          <w:tcPr>
            <w:tcW w:w="2410" w:type="dxa"/>
            <w:gridSpan w:val="2"/>
            <w:vAlign w:val="center"/>
          </w:tcPr>
          <w:p w:rsidR="007E3CA0" w:rsidRPr="00B934DC" w:rsidRDefault="007E3CA0" w:rsidP="008756D9">
            <w:pPr>
              <w:rPr>
                <w:rFonts w:ascii="宋体" w:hAnsi="宋体"/>
                <w:szCs w:val="21"/>
              </w:rPr>
            </w:pPr>
            <w:r w:rsidRPr="00B934DC">
              <w:rPr>
                <w:rFonts w:ascii="宋体" w:hAnsi="宋体" w:cs="Arial" w:hint="eastAsia"/>
                <w:szCs w:val="21"/>
              </w:rPr>
              <w:t>开户行在支付系统行号</w:t>
            </w:r>
          </w:p>
        </w:tc>
        <w:tc>
          <w:tcPr>
            <w:tcW w:w="3827" w:type="dxa"/>
            <w:gridSpan w:val="2"/>
            <w:vAlign w:val="center"/>
          </w:tcPr>
          <w:p w:rsidR="007E3CA0" w:rsidRPr="00B934DC" w:rsidRDefault="007E3CA0" w:rsidP="008756D9">
            <w:pPr>
              <w:rPr>
                <w:rFonts w:ascii="宋体" w:hAnsi="宋体"/>
                <w:szCs w:val="21"/>
              </w:rPr>
            </w:pPr>
            <w:r w:rsidRPr="00B934DC">
              <w:rPr>
                <w:rFonts w:ascii="宋体" w:hAnsi="宋体" w:cs="Arial" w:hint="eastAsia"/>
                <w:color w:val="0070C0"/>
                <w:sz w:val="18"/>
                <w:szCs w:val="18"/>
              </w:rPr>
              <w:t>（12位</w:t>
            </w:r>
            <w:r w:rsidRPr="00B934DC">
              <w:rPr>
                <w:rFonts w:ascii="宋体" w:hAnsi="宋体" w:cs="Arial"/>
                <w:color w:val="0070C0"/>
                <w:sz w:val="18"/>
                <w:szCs w:val="18"/>
              </w:rPr>
              <w:t>行号）</w:t>
            </w:r>
          </w:p>
        </w:tc>
      </w:tr>
      <w:tr w:rsidR="007E3CA0" w:rsidRPr="00B934DC" w:rsidTr="008756D9">
        <w:trPr>
          <w:trHeight w:val="420"/>
          <w:jc w:val="center"/>
        </w:trPr>
        <w:tc>
          <w:tcPr>
            <w:tcW w:w="1843" w:type="dxa"/>
            <w:vMerge/>
            <w:vAlign w:val="center"/>
          </w:tcPr>
          <w:p w:rsidR="007E3CA0" w:rsidRPr="00B934DC" w:rsidRDefault="007E3CA0" w:rsidP="008756D9">
            <w:pPr>
              <w:jc w:val="center"/>
              <w:rPr>
                <w:rFonts w:ascii="宋体" w:hAnsi="宋体"/>
                <w:szCs w:val="21"/>
              </w:rPr>
            </w:pPr>
          </w:p>
        </w:tc>
        <w:tc>
          <w:tcPr>
            <w:tcW w:w="1276" w:type="dxa"/>
            <w:vMerge/>
            <w:vAlign w:val="center"/>
          </w:tcPr>
          <w:p w:rsidR="007E3CA0" w:rsidRPr="00B934DC" w:rsidRDefault="007E3CA0" w:rsidP="008756D9">
            <w:pPr>
              <w:rPr>
                <w:rFonts w:ascii="宋体" w:hAnsi="宋体"/>
                <w:szCs w:val="21"/>
              </w:rPr>
            </w:pPr>
          </w:p>
        </w:tc>
        <w:tc>
          <w:tcPr>
            <w:tcW w:w="2410" w:type="dxa"/>
            <w:gridSpan w:val="2"/>
            <w:vAlign w:val="center"/>
          </w:tcPr>
          <w:p w:rsidR="007E3CA0" w:rsidRPr="00B934DC" w:rsidRDefault="007E3CA0" w:rsidP="008756D9">
            <w:pPr>
              <w:rPr>
                <w:rFonts w:ascii="宋体" w:hAnsi="宋体"/>
                <w:szCs w:val="21"/>
              </w:rPr>
            </w:pPr>
            <w:r w:rsidRPr="00B934DC">
              <w:rPr>
                <w:rFonts w:ascii="宋体" w:hAnsi="宋体" w:cs="Arial" w:hint="eastAsia"/>
                <w:szCs w:val="21"/>
              </w:rPr>
              <w:t>开户行在支付系统行名</w:t>
            </w:r>
          </w:p>
        </w:tc>
        <w:tc>
          <w:tcPr>
            <w:tcW w:w="3827" w:type="dxa"/>
            <w:gridSpan w:val="2"/>
            <w:vAlign w:val="center"/>
          </w:tcPr>
          <w:p w:rsidR="007E3CA0" w:rsidRPr="00B934DC" w:rsidRDefault="007E3CA0" w:rsidP="008756D9">
            <w:pPr>
              <w:rPr>
                <w:rFonts w:ascii="宋体" w:hAnsi="宋体"/>
                <w:szCs w:val="21"/>
              </w:rPr>
            </w:pPr>
          </w:p>
        </w:tc>
      </w:tr>
      <w:tr w:rsidR="007E3CA0" w:rsidRPr="00B934DC" w:rsidTr="008756D9">
        <w:trPr>
          <w:trHeight w:val="413"/>
          <w:jc w:val="center"/>
        </w:trPr>
        <w:tc>
          <w:tcPr>
            <w:tcW w:w="1843" w:type="dxa"/>
            <w:vMerge/>
            <w:vAlign w:val="center"/>
          </w:tcPr>
          <w:p w:rsidR="007E3CA0" w:rsidRPr="00B934DC" w:rsidRDefault="007E3CA0" w:rsidP="008756D9">
            <w:pPr>
              <w:jc w:val="center"/>
              <w:rPr>
                <w:rFonts w:ascii="宋体" w:hAnsi="宋体"/>
                <w:szCs w:val="21"/>
              </w:rPr>
            </w:pPr>
          </w:p>
        </w:tc>
        <w:tc>
          <w:tcPr>
            <w:tcW w:w="1276" w:type="dxa"/>
            <w:vMerge/>
            <w:vAlign w:val="center"/>
          </w:tcPr>
          <w:p w:rsidR="007E3CA0" w:rsidRPr="00B934DC" w:rsidRDefault="007E3CA0" w:rsidP="008756D9">
            <w:pPr>
              <w:rPr>
                <w:rFonts w:ascii="宋体" w:hAnsi="宋体"/>
                <w:szCs w:val="21"/>
              </w:rPr>
            </w:pPr>
          </w:p>
        </w:tc>
        <w:tc>
          <w:tcPr>
            <w:tcW w:w="2410" w:type="dxa"/>
            <w:gridSpan w:val="2"/>
            <w:vAlign w:val="center"/>
          </w:tcPr>
          <w:p w:rsidR="007E3CA0" w:rsidRPr="00B934DC" w:rsidRDefault="007E3CA0" w:rsidP="008756D9">
            <w:pPr>
              <w:rPr>
                <w:rFonts w:ascii="宋体" w:hAnsi="宋体"/>
                <w:szCs w:val="21"/>
              </w:rPr>
            </w:pPr>
            <w:r w:rsidRPr="00B934DC">
              <w:rPr>
                <w:rFonts w:ascii="宋体" w:hAnsi="宋体" w:cs="Arial" w:hint="eastAsia"/>
                <w:szCs w:val="21"/>
              </w:rPr>
              <w:t>资金账户账号</w:t>
            </w:r>
          </w:p>
        </w:tc>
        <w:tc>
          <w:tcPr>
            <w:tcW w:w="3827" w:type="dxa"/>
            <w:gridSpan w:val="2"/>
            <w:vAlign w:val="center"/>
          </w:tcPr>
          <w:p w:rsidR="007E3CA0" w:rsidRPr="00B934DC" w:rsidRDefault="007E3CA0" w:rsidP="008756D9">
            <w:pPr>
              <w:rPr>
                <w:rFonts w:ascii="宋体" w:hAnsi="宋体"/>
                <w:szCs w:val="21"/>
              </w:rPr>
            </w:pPr>
          </w:p>
        </w:tc>
      </w:tr>
      <w:tr w:rsidR="007E3CA0" w:rsidRPr="00B934DC" w:rsidTr="008756D9">
        <w:trPr>
          <w:trHeight w:val="419"/>
          <w:jc w:val="center"/>
        </w:trPr>
        <w:tc>
          <w:tcPr>
            <w:tcW w:w="1843" w:type="dxa"/>
            <w:vMerge/>
            <w:vAlign w:val="center"/>
          </w:tcPr>
          <w:p w:rsidR="007E3CA0" w:rsidRPr="00B934DC" w:rsidRDefault="007E3CA0" w:rsidP="008756D9">
            <w:pPr>
              <w:jc w:val="center"/>
              <w:rPr>
                <w:rFonts w:ascii="宋体" w:hAnsi="宋体"/>
                <w:szCs w:val="21"/>
              </w:rPr>
            </w:pPr>
          </w:p>
        </w:tc>
        <w:tc>
          <w:tcPr>
            <w:tcW w:w="1276" w:type="dxa"/>
            <w:vMerge/>
            <w:vAlign w:val="center"/>
          </w:tcPr>
          <w:p w:rsidR="007E3CA0" w:rsidRPr="00B934DC" w:rsidRDefault="007E3CA0" w:rsidP="008756D9">
            <w:pPr>
              <w:rPr>
                <w:rFonts w:ascii="宋体" w:hAnsi="宋体"/>
                <w:szCs w:val="21"/>
              </w:rPr>
            </w:pPr>
          </w:p>
        </w:tc>
        <w:tc>
          <w:tcPr>
            <w:tcW w:w="2410" w:type="dxa"/>
            <w:gridSpan w:val="2"/>
            <w:vAlign w:val="center"/>
          </w:tcPr>
          <w:p w:rsidR="007E3CA0" w:rsidRPr="00B934DC" w:rsidRDefault="007E3CA0" w:rsidP="008756D9">
            <w:pPr>
              <w:rPr>
                <w:rFonts w:ascii="宋体" w:hAnsi="宋体"/>
                <w:szCs w:val="21"/>
              </w:rPr>
            </w:pPr>
            <w:r w:rsidRPr="00B934DC">
              <w:rPr>
                <w:rFonts w:ascii="宋体" w:hAnsi="宋体" w:cs="Arial" w:hint="eastAsia"/>
                <w:szCs w:val="21"/>
              </w:rPr>
              <w:t>资金账户名称</w:t>
            </w:r>
          </w:p>
        </w:tc>
        <w:tc>
          <w:tcPr>
            <w:tcW w:w="3827" w:type="dxa"/>
            <w:gridSpan w:val="2"/>
            <w:vAlign w:val="center"/>
          </w:tcPr>
          <w:p w:rsidR="007E3CA0" w:rsidRPr="00B934DC" w:rsidRDefault="007E3CA0" w:rsidP="008756D9">
            <w:pPr>
              <w:rPr>
                <w:rFonts w:ascii="宋体" w:hAnsi="宋体"/>
                <w:szCs w:val="21"/>
              </w:rPr>
            </w:pPr>
            <w:r w:rsidRPr="00B934DC">
              <w:rPr>
                <w:rFonts w:ascii="宋体" w:hAnsi="宋体" w:cs="Arial" w:hint="eastAsia"/>
                <w:color w:val="0070C0"/>
                <w:sz w:val="18"/>
                <w:szCs w:val="18"/>
              </w:rPr>
              <w:t>（</w:t>
            </w:r>
            <w:r w:rsidRPr="00B934DC">
              <w:rPr>
                <w:rFonts w:ascii="宋体" w:hAnsi="宋体" w:cs="Arial"/>
                <w:color w:val="0070C0"/>
                <w:sz w:val="18"/>
                <w:szCs w:val="18"/>
              </w:rPr>
              <w:t>小于</w:t>
            </w:r>
            <w:r w:rsidRPr="00B934DC">
              <w:rPr>
                <w:rFonts w:ascii="宋体" w:hAnsi="宋体" w:cs="Arial" w:hint="eastAsia"/>
                <w:color w:val="0070C0"/>
                <w:sz w:val="18"/>
                <w:szCs w:val="18"/>
              </w:rPr>
              <w:t>等于30个字</w:t>
            </w:r>
            <w:r w:rsidRPr="00B934DC">
              <w:rPr>
                <w:rFonts w:ascii="宋体" w:hAnsi="宋体" w:cs="Arial"/>
                <w:color w:val="0070C0"/>
                <w:sz w:val="18"/>
                <w:szCs w:val="18"/>
              </w:rPr>
              <w:t>）</w:t>
            </w:r>
          </w:p>
        </w:tc>
      </w:tr>
      <w:tr w:rsidR="007E3CA0" w:rsidRPr="00B934DC" w:rsidTr="008756D9">
        <w:trPr>
          <w:trHeight w:val="768"/>
          <w:jc w:val="center"/>
        </w:trPr>
        <w:tc>
          <w:tcPr>
            <w:tcW w:w="1843" w:type="dxa"/>
            <w:vAlign w:val="center"/>
          </w:tcPr>
          <w:p w:rsidR="007E3CA0" w:rsidRPr="00B934DC" w:rsidRDefault="007E3CA0" w:rsidP="008756D9">
            <w:pPr>
              <w:jc w:val="center"/>
              <w:rPr>
                <w:rFonts w:ascii="宋体" w:hAnsi="宋体"/>
                <w:szCs w:val="21"/>
              </w:rPr>
            </w:pPr>
            <w:r w:rsidRPr="00B934DC">
              <w:rPr>
                <w:rFonts w:ascii="宋体" w:hAnsi="宋体" w:hint="eastAsia"/>
                <w:szCs w:val="21"/>
              </w:rPr>
              <w:t>付息兑付资金</w:t>
            </w:r>
          </w:p>
          <w:p w:rsidR="007E3CA0" w:rsidRPr="00B934DC" w:rsidRDefault="007E3CA0" w:rsidP="008756D9">
            <w:pPr>
              <w:jc w:val="center"/>
              <w:rPr>
                <w:rFonts w:ascii="宋体" w:hAnsi="宋体"/>
                <w:szCs w:val="21"/>
              </w:rPr>
            </w:pPr>
            <w:r w:rsidRPr="00B934DC">
              <w:rPr>
                <w:rFonts w:ascii="宋体" w:hAnsi="宋体" w:hint="eastAsia"/>
                <w:szCs w:val="21"/>
              </w:rPr>
              <w:t>收款账户</w:t>
            </w:r>
          </w:p>
        </w:tc>
        <w:tc>
          <w:tcPr>
            <w:tcW w:w="7513" w:type="dxa"/>
            <w:gridSpan w:val="5"/>
            <w:vAlign w:val="center"/>
          </w:tcPr>
          <w:p w:rsidR="007E3CA0" w:rsidRPr="00B934DC" w:rsidRDefault="007E3CA0" w:rsidP="008756D9">
            <w:pPr>
              <w:spacing w:line="276" w:lineRule="auto"/>
              <w:rPr>
                <w:rFonts w:ascii="宋体" w:hAnsi="宋体"/>
                <w:szCs w:val="21"/>
              </w:rPr>
            </w:pPr>
            <w:r w:rsidRPr="00B934DC">
              <w:rPr>
                <w:rFonts w:ascii="宋体" w:hAnsi="宋体" w:cs="Arial" w:hint="eastAsia"/>
                <w:szCs w:val="21"/>
              </w:rPr>
              <w:t>□使用开立在商业银行的单位结算账户（</w:t>
            </w:r>
            <w:r w:rsidRPr="00B934DC">
              <w:rPr>
                <w:rFonts w:ascii="宋体" w:hAnsi="宋体" w:cs="Arial"/>
                <w:szCs w:val="21"/>
              </w:rPr>
              <w:t>路径同</w:t>
            </w:r>
            <w:r w:rsidRPr="00B934DC">
              <w:rPr>
                <w:rFonts w:ascii="宋体" w:hAnsi="宋体" w:hint="eastAsia"/>
                <w:szCs w:val="21"/>
              </w:rPr>
              <w:t>DVP结算资金收款账户一致</w:t>
            </w:r>
            <w:r w:rsidRPr="00B934DC">
              <w:rPr>
                <w:rFonts w:ascii="宋体" w:hAnsi="宋体" w:cs="Arial"/>
                <w:szCs w:val="21"/>
              </w:rPr>
              <w:t>）</w:t>
            </w:r>
          </w:p>
          <w:p w:rsidR="007E3CA0" w:rsidRPr="00B934DC" w:rsidRDefault="007E3CA0" w:rsidP="008756D9">
            <w:pPr>
              <w:spacing w:line="276" w:lineRule="auto"/>
              <w:rPr>
                <w:rFonts w:ascii="宋体" w:hAnsi="宋体" w:cs="Arial"/>
                <w:szCs w:val="21"/>
              </w:rPr>
            </w:pPr>
            <w:r w:rsidRPr="00B934DC">
              <w:rPr>
                <w:rFonts w:ascii="宋体" w:hAnsi="宋体" w:cs="Arial" w:hint="eastAsia"/>
                <w:szCs w:val="21"/>
              </w:rPr>
              <w:t>□使用开立在中央结算公司的债券结算资金专户</w:t>
            </w:r>
          </w:p>
        </w:tc>
      </w:tr>
      <w:tr w:rsidR="007E3CA0" w:rsidRPr="00B934DC" w:rsidTr="008756D9">
        <w:trPr>
          <w:trHeight w:val="426"/>
          <w:jc w:val="center"/>
        </w:trPr>
        <w:tc>
          <w:tcPr>
            <w:tcW w:w="1843" w:type="dxa"/>
            <w:vMerge w:val="restart"/>
            <w:vAlign w:val="center"/>
          </w:tcPr>
          <w:p w:rsidR="007E3CA0" w:rsidRPr="00B934DC" w:rsidRDefault="007E3CA0" w:rsidP="008756D9">
            <w:pPr>
              <w:jc w:val="center"/>
              <w:rPr>
                <w:rFonts w:ascii="宋体" w:hAnsi="宋体"/>
                <w:szCs w:val="21"/>
              </w:rPr>
            </w:pPr>
            <w:r w:rsidRPr="00B934DC">
              <w:rPr>
                <w:rFonts w:ascii="宋体" w:hAnsi="宋体" w:hint="eastAsia"/>
                <w:szCs w:val="21"/>
              </w:rPr>
              <w:t>发票联系人</w:t>
            </w:r>
          </w:p>
        </w:tc>
        <w:tc>
          <w:tcPr>
            <w:tcW w:w="1276" w:type="dxa"/>
            <w:tcBorders>
              <w:top w:val="single" w:sz="4" w:space="0" w:color="auto"/>
              <w:left w:val="single" w:sz="4" w:space="0" w:color="auto"/>
              <w:bottom w:val="single" w:sz="4" w:space="0" w:color="auto"/>
              <w:right w:val="single" w:sz="4" w:space="0" w:color="auto"/>
            </w:tcBorders>
            <w:vAlign w:val="center"/>
          </w:tcPr>
          <w:p w:rsidR="007E3CA0" w:rsidRPr="00B934DC" w:rsidRDefault="007E3CA0" w:rsidP="008756D9">
            <w:pPr>
              <w:jc w:val="center"/>
              <w:rPr>
                <w:rFonts w:ascii="宋体" w:hAnsi="宋体" w:cs="Arial"/>
                <w:szCs w:val="21"/>
              </w:rPr>
            </w:pPr>
            <w:r w:rsidRPr="00B934DC">
              <w:rPr>
                <w:rFonts w:ascii="宋体" w:hAnsi="宋体" w:cs="Arial" w:hint="eastAsia"/>
                <w:szCs w:val="21"/>
              </w:rPr>
              <w:t>联系人姓名</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7E3CA0" w:rsidRPr="00B934DC" w:rsidRDefault="007E3CA0" w:rsidP="008756D9">
            <w:pPr>
              <w:rPr>
                <w:rFonts w:ascii="宋体" w:hAnsi="宋体" w:cs="Arial"/>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E3CA0" w:rsidRPr="00B934DC" w:rsidRDefault="007E3CA0" w:rsidP="008756D9">
            <w:pPr>
              <w:rPr>
                <w:rFonts w:ascii="宋体" w:hAnsi="宋体" w:cs="Arial"/>
                <w:szCs w:val="21"/>
              </w:rPr>
            </w:pPr>
            <w:r w:rsidRPr="00B934DC">
              <w:rPr>
                <w:rFonts w:ascii="宋体" w:hAnsi="宋体" w:cs="Arial" w:hint="eastAsia"/>
                <w:szCs w:val="21"/>
              </w:rPr>
              <w:t>联系</w:t>
            </w:r>
            <w:r w:rsidRPr="00B934DC">
              <w:rPr>
                <w:rFonts w:ascii="宋体" w:hAnsi="宋体" w:cs="Arial"/>
                <w:szCs w:val="21"/>
              </w:rPr>
              <w:t>电话</w:t>
            </w:r>
          </w:p>
        </w:tc>
        <w:tc>
          <w:tcPr>
            <w:tcW w:w="2693" w:type="dxa"/>
            <w:tcBorders>
              <w:top w:val="single" w:sz="4" w:space="0" w:color="auto"/>
              <w:left w:val="single" w:sz="4" w:space="0" w:color="auto"/>
              <w:bottom w:val="single" w:sz="4" w:space="0" w:color="auto"/>
              <w:right w:val="single" w:sz="4" w:space="0" w:color="auto"/>
            </w:tcBorders>
            <w:vAlign w:val="center"/>
          </w:tcPr>
          <w:p w:rsidR="007E3CA0" w:rsidRPr="00B934DC" w:rsidRDefault="007E3CA0" w:rsidP="008756D9">
            <w:pPr>
              <w:rPr>
                <w:rFonts w:ascii="宋体" w:hAnsi="宋体" w:cs="Arial"/>
                <w:szCs w:val="21"/>
              </w:rPr>
            </w:pPr>
          </w:p>
        </w:tc>
      </w:tr>
      <w:tr w:rsidR="007E3CA0" w:rsidRPr="00B934DC" w:rsidTr="008756D9">
        <w:trPr>
          <w:trHeight w:val="418"/>
          <w:jc w:val="center"/>
        </w:trPr>
        <w:tc>
          <w:tcPr>
            <w:tcW w:w="1843" w:type="dxa"/>
            <w:vMerge/>
            <w:vAlign w:val="center"/>
          </w:tcPr>
          <w:p w:rsidR="007E3CA0" w:rsidRPr="00B934DC" w:rsidRDefault="007E3CA0" w:rsidP="008756D9">
            <w:pP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7E3CA0" w:rsidRPr="00B934DC" w:rsidRDefault="007E3CA0" w:rsidP="008756D9">
            <w:pPr>
              <w:jc w:val="center"/>
              <w:rPr>
                <w:rFonts w:ascii="宋体" w:hAnsi="宋体" w:cs="Arial"/>
                <w:szCs w:val="21"/>
              </w:rPr>
            </w:pPr>
            <w:r w:rsidRPr="00B934DC">
              <w:rPr>
                <w:rFonts w:ascii="宋体" w:hAnsi="宋体" w:cs="Arial" w:hint="eastAsia"/>
                <w:szCs w:val="21"/>
              </w:rPr>
              <w:t>通讯地址</w:t>
            </w:r>
          </w:p>
        </w:tc>
        <w:tc>
          <w:tcPr>
            <w:tcW w:w="6237" w:type="dxa"/>
            <w:gridSpan w:val="4"/>
            <w:tcBorders>
              <w:top w:val="single" w:sz="4" w:space="0" w:color="auto"/>
              <w:left w:val="single" w:sz="4" w:space="0" w:color="auto"/>
              <w:bottom w:val="single" w:sz="4" w:space="0" w:color="auto"/>
              <w:right w:val="single" w:sz="4" w:space="0" w:color="auto"/>
            </w:tcBorders>
            <w:vAlign w:val="center"/>
          </w:tcPr>
          <w:p w:rsidR="007E3CA0" w:rsidRPr="00B934DC" w:rsidRDefault="007E3CA0" w:rsidP="008756D9">
            <w:pPr>
              <w:rPr>
                <w:rFonts w:ascii="宋体" w:hAnsi="宋体" w:cs="Arial"/>
                <w:szCs w:val="21"/>
              </w:rPr>
            </w:pPr>
          </w:p>
        </w:tc>
      </w:tr>
      <w:tr w:rsidR="007E3CA0" w:rsidRPr="00B934DC" w:rsidTr="008756D9">
        <w:trPr>
          <w:trHeight w:val="418"/>
          <w:jc w:val="center"/>
        </w:trPr>
        <w:tc>
          <w:tcPr>
            <w:tcW w:w="1843" w:type="dxa"/>
            <w:vMerge/>
            <w:vAlign w:val="center"/>
          </w:tcPr>
          <w:p w:rsidR="007E3CA0" w:rsidRPr="00B934DC" w:rsidRDefault="007E3CA0" w:rsidP="008756D9">
            <w:pP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7E3CA0" w:rsidRPr="00B934DC" w:rsidRDefault="007E3CA0" w:rsidP="008756D9">
            <w:pPr>
              <w:jc w:val="center"/>
              <w:rPr>
                <w:rFonts w:ascii="宋体" w:hAnsi="宋体" w:cs="Arial"/>
                <w:szCs w:val="21"/>
              </w:rPr>
            </w:pPr>
            <w:r w:rsidRPr="00B934DC">
              <w:rPr>
                <w:rFonts w:ascii="宋体" w:hAnsi="宋体" w:cs="Arial" w:hint="eastAsia"/>
                <w:szCs w:val="21"/>
              </w:rPr>
              <w:t>邮政编码</w:t>
            </w:r>
          </w:p>
        </w:tc>
        <w:tc>
          <w:tcPr>
            <w:tcW w:w="6237" w:type="dxa"/>
            <w:gridSpan w:val="4"/>
            <w:tcBorders>
              <w:top w:val="single" w:sz="4" w:space="0" w:color="auto"/>
              <w:left w:val="single" w:sz="4" w:space="0" w:color="auto"/>
              <w:bottom w:val="single" w:sz="4" w:space="0" w:color="auto"/>
              <w:right w:val="single" w:sz="4" w:space="0" w:color="auto"/>
            </w:tcBorders>
            <w:vAlign w:val="center"/>
          </w:tcPr>
          <w:p w:rsidR="007E3CA0" w:rsidRPr="00B934DC" w:rsidRDefault="007E3CA0" w:rsidP="008756D9">
            <w:pPr>
              <w:rPr>
                <w:rFonts w:ascii="宋体" w:hAnsi="宋体" w:cs="Arial"/>
                <w:szCs w:val="21"/>
              </w:rPr>
            </w:pPr>
          </w:p>
        </w:tc>
      </w:tr>
    </w:tbl>
    <w:p w:rsidR="007E3CA0" w:rsidRDefault="007E3CA0" w:rsidP="007E3CA0">
      <w:pPr>
        <w:spacing w:before="240"/>
        <w:ind w:left="285" w:rightChars="168" w:right="353"/>
        <w:rPr>
          <w:rFonts w:ascii="宋体" w:hAnsi="宋体" w:cs="Arial"/>
          <w:b/>
          <w:szCs w:val="21"/>
          <w:shd w:val="pct10" w:color="auto" w:fill="FFFFFF"/>
        </w:rPr>
      </w:pPr>
      <w:r>
        <w:rPr>
          <w:rFonts w:ascii="宋体" w:hAnsi="宋体" w:cs="Arial" w:hint="eastAsia"/>
          <w:b/>
          <w:szCs w:val="21"/>
          <w:shd w:val="pct10" w:color="auto" w:fill="FFFFFF"/>
        </w:rPr>
        <w:t>上海清算所</w:t>
      </w:r>
      <w:r>
        <w:rPr>
          <w:rFonts w:ascii="宋体" w:hAnsi="宋体" w:cs="Arial"/>
          <w:b/>
          <w:szCs w:val="21"/>
          <w:shd w:val="pct10" w:color="auto" w:fill="FFFFFF"/>
        </w:rPr>
        <w:t>开户申请</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276"/>
        <w:gridCol w:w="1559"/>
        <w:gridCol w:w="851"/>
        <w:gridCol w:w="1134"/>
        <w:gridCol w:w="2693"/>
      </w:tblGrid>
      <w:tr w:rsidR="007E3CA0" w:rsidRPr="00B934DC" w:rsidTr="008756D9">
        <w:trPr>
          <w:trHeight w:val="476"/>
          <w:jc w:val="center"/>
        </w:trPr>
        <w:tc>
          <w:tcPr>
            <w:tcW w:w="4678" w:type="dxa"/>
            <w:gridSpan w:val="3"/>
            <w:vAlign w:val="center"/>
          </w:tcPr>
          <w:p w:rsidR="007E3CA0" w:rsidRPr="00B934DC" w:rsidRDefault="007E3CA0" w:rsidP="008756D9">
            <w:pPr>
              <w:rPr>
                <w:rFonts w:ascii="宋体" w:hAnsi="宋体"/>
                <w:szCs w:val="21"/>
              </w:rPr>
            </w:pPr>
            <w:r w:rsidRPr="00B934DC">
              <w:rPr>
                <w:rFonts w:ascii="宋体" w:hAnsi="宋体" w:cs="Arial" w:hint="eastAsia"/>
                <w:szCs w:val="21"/>
              </w:rPr>
              <w:t>□申请在上海清算所</w:t>
            </w:r>
            <w:r w:rsidRPr="00B934DC">
              <w:rPr>
                <w:rFonts w:ascii="宋体" w:hAnsi="宋体" w:hint="eastAsia"/>
                <w:szCs w:val="21"/>
              </w:rPr>
              <w:t>开立债券账户</w:t>
            </w:r>
          </w:p>
        </w:tc>
        <w:tc>
          <w:tcPr>
            <w:tcW w:w="4678" w:type="dxa"/>
            <w:gridSpan w:val="3"/>
            <w:vAlign w:val="center"/>
          </w:tcPr>
          <w:p w:rsidR="007E3CA0" w:rsidRPr="00B934DC" w:rsidRDefault="007E3CA0" w:rsidP="008756D9">
            <w:pPr>
              <w:rPr>
                <w:rFonts w:ascii="宋体" w:hAnsi="宋体" w:cs="Arial"/>
                <w:szCs w:val="21"/>
              </w:rPr>
            </w:pPr>
            <w:r w:rsidRPr="00B934DC">
              <w:rPr>
                <w:rFonts w:ascii="宋体" w:hAnsi="宋体" w:cs="Arial" w:hint="eastAsia"/>
                <w:szCs w:val="21"/>
              </w:rPr>
              <w:t>□申请在上海清算所开立债券结算资金专户</w:t>
            </w:r>
          </w:p>
        </w:tc>
      </w:tr>
      <w:tr w:rsidR="007E3CA0" w:rsidRPr="00B934DC" w:rsidTr="008756D9">
        <w:trPr>
          <w:trHeight w:val="426"/>
          <w:jc w:val="center"/>
        </w:trPr>
        <w:tc>
          <w:tcPr>
            <w:tcW w:w="1843" w:type="dxa"/>
            <w:vMerge w:val="restart"/>
            <w:vAlign w:val="center"/>
          </w:tcPr>
          <w:p w:rsidR="007E3CA0" w:rsidRPr="00B934DC" w:rsidRDefault="007E3CA0" w:rsidP="008756D9">
            <w:pPr>
              <w:jc w:val="center"/>
              <w:rPr>
                <w:rFonts w:ascii="宋体" w:hAnsi="宋体"/>
                <w:szCs w:val="21"/>
              </w:rPr>
            </w:pPr>
            <w:r w:rsidRPr="00B934DC">
              <w:rPr>
                <w:rFonts w:ascii="宋体" w:hAnsi="宋体" w:hint="eastAsia"/>
                <w:szCs w:val="21"/>
              </w:rPr>
              <w:t>提取DVP结算</w:t>
            </w:r>
          </w:p>
          <w:p w:rsidR="007E3CA0" w:rsidRPr="00B934DC" w:rsidRDefault="007E3CA0" w:rsidP="008756D9">
            <w:pPr>
              <w:jc w:val="center"/>
              <w:rPr>
                <w:rFonts w:ascii="宋体" w:hAnsi="宋体"/>
                <w:szCs w:val="21"/>
              </w:rPr>
            </w:pPr>
            <w:r w:rsidRPr="00B934DC">
              <w:rPr>
                <w:rFonts w:ascii="宋体" w:hAnsi="宋体" w:hint="eastAsia"/>
                <w:szCs w:val="21"/>
              </w:rPr>
              <w:t>资金收款账户</w:t>
            </w:r>
          </w:p>
        </w:tc>
        <w:tc>
          <w:tcPr>
            <w:tcW w:w="1276" w:type="dxa"/>
            <w:vMerge w:val="restart"/>
            <w:vAlign w:val="center"/>
          </w:tcPr>
          <w:p w:rsidR="007E3CA0" w:rsidRPr="00B934DC" w:rsidRDefault="007E3CA0" w:rsidP="008756D9">
            <w:pPr>
              <w:rPr>
                <w:rFonts w:ascii="宋体" w:hAnsi="宋体"/>
                <w:szCs w:val="21"/>
              </w:rPr>
            </w:pPr>
            <w:r w:rsidRPr="00B934DC">
              <w:rPr>
                <w:rFonts w:ascii="宋体" w:hAnsi="宋体" w:cs="Arial" w:hint="eastAsia"/>
                <w:szCs w:val="21"/>
              </w:rPr>
              <w:t>■使用开立在商业银行的单位结算账户</w:t>
            </w:r>
          </w:p>
        </w:tc>
        <w:tc>
          <w:tcPr>
            <w:tcW w:w="2410" w:type="dxa"/>
            <w:gridSpan w:val="2"/>
            <w:vAlign w:val="center"/>
          </w:tcPr>
          <w:p w:rsidR="007E3CA0" w:rsidRPr="00B934DC" w:rsidRDefault="007E3CA0" w:rsidP="008756D9">
            <w:pPr>
              <w:rPr>
                <w:rFonts w:ascii="宋体" w:hAnsi="宋体"/>
                <w:szCs w:val="21"/>
              </w:rPr>
            </w:pPr>
            <w:r w:rsidRPr="00B934DC">
              <w:rPr>
                <w:rFonts w:ascii="宋体" w:hAnsi="宋体" w:cs="Arial" w:hint="eastAsia"/>
                <w:szCs w:val="21"/>
              </w:rPr>
              <w:t>开户行在支付系统行号</w:t>
            </w:r>
          </w:p>
        </w:tc>
        <w:tc>
          <w:tcPr>
            <w:tcW w:w="3827" w:type="dxa"/>
            <w:gridSpan w:val="2"/>
            <w:vAlign w:val="center"/>
          </w:tcPr>
          <w:p w:rsidR="007E3CA0" w:rsidRPr="00B934DC" w:rsidRDefault="007E3CA0" w:rsidP="008756D9">
            <w:pPr>
              <w:rPr>
                <w:rFonts w:ascii="宋体" w:hAnsi="宋体"/>
                <w:szCs w:val="21"/>
              </w:rPr>
            </w:pPr>
            <w:r w:rsidRPr="00B934DC">
              <w:rPr>
                <w:rFonts w:ascii="宋体" w:hAnsi="宋体" w:cs="Arial" w:hint="eastAsia"/>
                <w:color w:val="0070C0"/>
                <w:sz w:val="18"/>
                <w:szCs w:val="18"/>
              </w:rPr>
              <w:t>（12位</w:t>
            </w:r>
            <w:r w:rsidRPr="00B934DC">
              <w:rPr>
                <w:rFonts w:ascii="宋体" w:hAnsi="宋体" w:cs="Arial"/>
                <w:color w:val="0070C0"/>
                <w:sz w:val="18"/>
                <w:szCs w:val="18"/>
              </w:rPr>
              <w:t>行号）</w:t>
            </w:r>
          </w:p>
        </w:tc>
      </w:tr>
      <w:tr w:rsidR="007E3CA0" w:rsidRPr="00B934DC" w:rsidTr="008756D9">
        <w:trPr>
          <w:trHeight w:val="419"/>
          <w:jc w:val="center"/>
        </w:trPr>
        <w:tc>
          <w:tcPr>
            <w:tcW w:w="1843" w:type="dxa"/>
            <w:vMerge/>
            <w:vAlign w:val="center"/>
          </w:tcPr>
          <w:p w:rsidR="007E3CA0" w:rsidRPr="00B934DC" w:rsidRDefault="007E3CA0" w:rsidP="008756D9">
            <w:pPr>
              <w:jc w:val="center"/>
              <w:rPr>
                <w:rFonts w:ascii="宋体" w:hAnsi="宋体"/>
                <w:szCs w:val="21"/>
              </w:rPr>
            </w:pPr>
          </w:p>
        </w:tc>
        <w:tc>
          <w:tcPr>
            <w:tcW w:w="1276" w:type="dxa"/>
            <w:vMerge/>
            <w:vAlign w:val="center"/>
          </w:tcPr>
          <w:p w:rsidR="007E3CA0" w:rsidRPr="00B934DC" w:rsidRDefault="007E3CA0" w:rsidP="008756D9">
            <w:pPr>
              <w:rPr>
                <w:rFonts w:ascii="宋体" w:hAnsi="宋体"/>
                <w:szCs w:val="21"/>
              </w:rPr>
            </w:pPr>
          </w:p>
        </w:tc>
        <w:tc>
          <w:tcPr>
            <w:tcW w:w="2410" w:type="dxa"/>
            <w:gridSpan w:val="2"/>
            <w:vAlign w:val="center"/>
          </w:tcPr>
          <w:p w:rsidR="007E3CA0" w:rsidRPr="00B934DC" w:rsidRDefault="007E3CA0" w:rsidP="008756D9">
            <w:pPr>
              <w:rPr>
                <w:rFonts w:ascii="宋体" w:hAnsi="宋体"/>
                <w:szCs w:val="21"/>
              </w:rPr>
            </w:pPr>
            <w:r w:rsidRPr="00B934DC">
              <w:rPr>
                <w:rFonts w:ascii="宋体" w:hAnsi="宋体" w:cs="Arial" w:hint="eastAsia"/>
                <w:szCs w:val="21"/>
              </w:rPr>
              <w:t>开户行在支付系统行名</w:t>
            </w:r>
          </w:p>
        </w:tc>
        <w:tc>
          <w:tcPr>
            <w:tcW w:w="3827" w:type="dxa"/>
            <w:gridSpan w:val="2"/>
            <w:vAlign w:val="center"/>
          </w:tcPr>
          <w:p w:rsidR="007E3CA0" w:rsidRPr="00B934DC" w:rsidRDefault="007E3CA0" w:rsidP="008756D9">
            <w:pPr>
              <w:rPr>
                <w:rFonts w:ascii="宋体" w:hAnsi="宋体"/>
                <w:szCs w:val="21"/>
              </w:rPr>
            </w:pPr>
          </w:p>
        </w:tc>
      </w:tr>
      <w:tr w:rsidR="007E3CA0" w:rsidRPr="00B934DC" w:rsidTr="008756D9">
        <w:trPr>
          <w:trHeight w:val="416"/>
          <w:jc w:val="center"/>
        </w:trPr>
        <w:tc>
          <w:tcPr>
            <w:tcW w:w="1843" w:type="dxa"/>
            <w:vMerge/>
            <w:vAlign w:val="center"/>
          </w:tcPr>
          <w:p w:rsidR="007E3CA0" w:rsidRPr="00B934DC" w:rsidRDefault="007E3CA0" w:rsidP="008756D9">
            <w:pPr>
              <w:jc w:val="center"/>
              <w:rPr>
                <w:rFonts w:ascii="宋体" w:hAnsi="宋体"/>
                <w:szCs w:val="21"/>
              </w:rPr>
            </w:pPr>
          </w:p>
        </w:tc>
        <w:tc>
          <w:tcPr>
            <w:tcW w:w="1276" w:type="dxa"/>
            <w:vMerge/>
            <w:vAlign w:val="center"/>
          </w:tcPr>
          <w:p w:rsidR="007E3CA0" w:rsidRPr="00B934DC" w:rsidRDefault="007E3CA0" w:rsidP="008756D9">
            <w:pPr>
              <w:rPr>
                <w:rFonts w:ascii="宋体" w:hAnsi="宋体"/>
                <w:szCs w:val="21"/>
              </w:rPr>
            </w:pPr>
          </w:p>
        </w:tc>
        <w:tc>
          <w:tcPr>
            <w:tcW w:w="2410" w:type="dxa"/>
            <w:gridSpan w:val="2"/>
            <w:vAlign w:val="center"/>
          </w:tcPr>
          <w:p w:rsidR="007E3CA0" w:rsidRPr="00B934DC" w:rsidRDefault="007E3CA0" w:rsidP="008756D9">
            <w:pPr>
              <w:rPr>
                <w:rFonts w:ascii="宋体" w:hAnsi="宋体"/>
                <w:szCs w:val="21"/>
              </w:rPr>
            </w:pPr>
            <w:r w:rsidRPr="00B934DC">
              <w:rPr>
                <w:rFonts w:ascii="宋体" w:hAnsi="宋体" w:cs="Arial" w:hint="eastAsia"/>
                <w:szCs w:val="21"/>
              </w:rPr>
              <w:t>资金账户账号</w:t>
            </w:r>
          </w:p>
        </w:tc>
        <w:tc>
          <w:tcPr>
            <w:tcW w:w="3827" w:type="dxa"/>
            <w:gridSpan w:val="2"/>
            <w:vAlign w:val="center"/>
          </w:tcPr>
          <w:p w:rsidR="007E3CA0" w:rsidRPr="00B934DC" w:rsidRDefault="007E3CA0" w:rsidP="008756D9">
            <w:pPr>
              <w:rPr>
                <w:rFonts w:ascii="宋体" w:hAnsi="宋体"/>
                <w:szCs w:val="21"/>
              </w:rPr>
            </w:pPr>
          </w:p>
        </w:tc>
      </w:tr>
      <w:tr w:rsidR="007E3CA0" w:rsidRPr="00B934DC" w:rsidTr="008756D9">
        <w:trPr>
          <w:trHeight w:val="421"/>
          <w:jc w:val="center"/>
        </w:trPr>
        <w:tc>
          <w:tcPr>
            <w:tcW w:w="1843" w:type="dxa"/>
            <w:vMerge/>
            <w:vAlign w:val="center"/>
          </w:tcPr>
          <w:p w:rsidR="007E3CA0" w:rsidRPr="00B934DC" w:rsidRDefault="007E3CA0" w:rsidP="008756D9">
            <w:pPr>
              <w:jc w:val="center"/>
              <w:rPr>
                <w:rFonts w:ascii="宋体" w:hAnsi="宋体"/>
                <w:szCs w:val="21"/>
              </w:rPr>
            </w:pPr>
          </w:p>
        </w:tc>
        <w:tc>
          <w:tcPr>
            <w:tcW w:w="1276" w:type="dxa"/>
            <w:vMerge/>
            <w:vAlign w:val="center"/>
          </w:tcPr>
          <w:p w:rsidR="007E3CA0" w:rsidRPr="00B934DC" w:rsidRDefault="007E3CA0" w:rsidP="008756D9">
            <w:pPr>
              <w:rPr>
                <w:rFonts w:ascii="宋体" w:hAnsi="宋体"/>
                <w:szCs w:val="21"/>
              </w:rPr>
            </w:pPr>
          </w:p>
        </w:tc>
        <w:tc>
          <w:tcPr>
            <w:tcW w:w="2410" w:type="dxa"/>
            <w:gridSpan w:val="2"/>
            <w:vAlign w:val="center"/>
          </w:tcPr>
          <w:p w:rsidR="007E3CA0" w:rsidRPr="00B934DC" w:rsidRDefault="007E3CA0" w:rsidP="008756D9">
            <w:pPr>
              <w:rPr>
                <w:rFonts w:ascii="宋体" w:hAnsi="宋体"/>
                <w:szCs w:val="21"/>
              </w:rPr>
            </w:pPr>
            <w:r w:rsidRPr="00B934DC">
              <w:rPr>
                <w:rFonts w:ascii="宋体" w:hAnsi="宋体" w:cs="Arial" w:hint="eastAsia"/>
                <w:szCs w:val="21"/>
              </w:rPr>
              <w:t>资金账户名称</w:t>
            </w:r>
          </w:p>
        </w:tc>
        <w:tc>
          <w:tcPr>
            <w:tcW w:w="3827" w:type="dxa"/>
            <w:gridSpan w:val="2"/>
            <w:vAlign w:val="center"/>
          </w:tcPr>
          <w:p w:rsidR="007E3CA0" w:rsidRPr="00B934DC" w:rsidRDefault="007E3CA0" w:rsidP="008756D9">
            <w:pPr>
              <w:rPr>
                <w:rFonts w:ascii="宋体" w:hAnsi="宋体"/>
                <w:szCs w:val="21"/>
              </w:rPr>
            </w:pPr>
            <w:r w:rsidRPr="00B934DC">
              <w:rPr>
                <w:rFonts w:ascii="宋体" w:hAnsi="宋体" w:cs="Arial" w:hint="eastAsia"/>
                <w:color w:val="0070C0"/>
                <w:sz w:val="18"/>
                <w:szCs w:val="18"/>
              </w:rPr>
              <w:t>（</w:t>
            </w:r>
            <w:r w:rsidRPr="00B934DC">
              <w:rPr>
                <w:rFonts w:ascii="宋体" w:hAnsi="宋体" w:cs="Arial"/>
                <w:color w:val="0070C0"/>
                <w:sz w:val="18"/>
                <w:szCs w:val="18"/>
              </w:rPr>
              <w:t>小于</w:t>
            </w:r>
            <w:r w:rsidRPr="00B934DC">
              <w:rPr>
                <w:rFonts w:ascii="宋体" w:hAnsi="宋体" w:cs="Arial" w:hint="eastAsia"/>
                <w:color w:val="0070C0"/>
                <w:sz w:val="18"/>
                <w:szCs w:val="18"/>
              </w:rPr>
              <w:t>等于30个字</w:t>
            </w:r>
            <w:r w:rsidRPr="00B934DC">
              <w:rPr>
                <w:rFonts w:ascii="宋体" w:hAnsi="宋体" w:cs="Arial"/>
                <w:color w:val="0070C0"/>
                <w:sz w:val="18"/>
                <w:szCs w:val="18"/>
              </w:rPr>
              <w:t>）</w:t>
            </w:r>
          </w:p>
        </w:tc>
      </w:tr>
      <w:tr w:rsidR="007E3CA0" w:rsidRPr="00B934DC" w:rsidTr="008756D9">
        <w:trPr>
          <w:trHeight w:val="413"/>
          <w:jc w:val="center"/>
        </w:trPr>
        <w:tc>
          <w:tcPr>
            <w:tcW w:w="1843" w:type="dxa"/>
            <w:vMerge/>
            <w:vAlign w:val="center"/>
          </w:tcPr>
          <w:p w:rsidR="007E3CA0" w:rsidRPr="00B934DC" w:rsidRDefault="007E3CA0" w:rsidP="008756D9">
            <w:pPr>
              <w:jc w:val="center"/>
              <w:rPr>
                <w:rFonts w:ascii="宋体" w:hAnsi="宋体"/>
                <w:szCs w:val="21"/>
              </w:rPr>
            </w:pPr>
          </w:p>
        </w:tc>
        <w:tc>
          <w:tcPr>
            <w:tcW w:w="7513" w:type="dxa"/>
            <w:gridSpan w:val="5"/>
            <w:vAlign w:val="center"/>
          </w:tcPr>
          <w:p w:rsidR="007E3CA0" w:rsidRPr="00B934DC" w:rsidRDefault="007E3CA0" w:rsidP="008756D9">
            <w:pPr>
              <w:rPr>
                <w:rFonts w:ascii="宋体" w:hAnsi="宋体" w:cs="Arial"/>
                <w:szCs w:val="21"/>
              </w:rPr>
            </w:pPr>
            <w:r w:rsidRPr="00B934DC">
              <w:rPr>
                <w:rFonts w:ascii="宋体" w:hAnsi="宋体" w:cs="Arial" w:hint="eastAsia"/>
                <w:szCs w:val="21"/>
              </w:rPr>
              <w:t>□资金专户余额日终自动退回（默认）      □资金专户余额自主划回</w:t>
            </w:r>
          </w:p>
        </w:tc>
      </w:tr>
      <w:tr w:rsidR="007E3CA0" w:rsidRPr="00B934DC" w:rsidTr="008756D9">
        <w:trPr>
          <w:trHeight w:val="836"/>
          <w:jc w:val="center"/>
        </w:trPr>
        <w:tc>
          <w:tcPr>
            <w:tcW w:w="1843" w:type="dxa"/>
            <w:vAlign w:val="center"/>
          </w:tcPr>
          <w:p w:rsidR="007E3CA0" w:rsidRPr="00B934DC" w:rsidRDefault="007E3CA0" w:rsidP="008756D9">
            <w:pPr>
              <w:jc w:val="center"/>
              <w:rPr>
                <w:rFonts w:ascii="宋体" w:hAnsi="宋体"/>
                <w:szCs w:val="21"/>
              </w:rPr>
            </w:pPr>
            <w:r w:rsidRPr="00B934DC">
              <w:rPr>
                <w:rFonts w:ascii="宋体" w:hAnsi="宋体" w:hint="eastAsia"/>
                <w:szCs w:val="21"/>
              </w:rPr>
              <w:t>付息兑付资金</w:t>
            </w:r>
          </w:p>
          <w:p w:rsidR="007E3CA0" w:rsidRPr="00B934DC" w:rsidRDefault="007E3CA0" w:rsidP="008756D9">
            <w:pPr>
              <w:jc w:val="center"/>
              <w:rPr>
                <w:rFonts w:ascii="宋体" w:hAnsi="宋体"/>
                <w:szCs w:val="21"/>
              </w:rPr>
            </w:pPr>
            <w:r w:rsidRPr="00B934DC">
              <w:rPr>
                <w:rFonts w:ascii="宋体" w:hAnsi="宋体" w:hint="eastAsia"/>
                <w:szCs w:val="21"/>
              </w:rPr>
              <w:t>收款账户</w:t>
            </w:r>
          </w:p>
        </w:tc>
        <w:tc>
          <w:tcPr>
            <w:tcW w:w="7513" w:type="dxa"/>
            <w:gridSpan w:val="5"/>
            <w:vAlign w:val="center"/>
          </w:tcPr>
          <w:p w:rsidR="007E3CA0" w:rsidRPr="00B934DC" w:rsidRDefault="007E3CA0" w:rsidP="008756D9">
            <w:pPr>
              <w:spacing w:line="276" w:lineRule="auto"/>
              <w:rPr>
                <w:rFonts w:ascii="宋体" w:hAnsi="宋体"/>
                <w:szCs w:val="21"/>
              </w:rPr>
            </w:pPr>
            <w:r w:rsidRPr="00B934DC">
              <w:rPr>
                <w:rFonts w:ascii="宋体" w:hAnsi="宋体" w:cs="Arial" w:hint="eastAsia"/>
                <w:szCs w:val="21"/>
              </w:rPr>
              <w:t>□使用开立在商业银行的单位结算账户（</w:t>
            </w:r>
            <w:r w:rsidRPr="00B934DC">
              <w:rPr>
                <w:rFonts w:ascii="宋体" w:hAnsi="宋体" w:cs="Arial"/>
                <w:szCs w:val="21"/>
              </w:rPr>
              <w:t>路径同</w:t>
            </w:r>
            <w:r w:rsidRPr="00B934DC">
              <w:rPr>
                <w:rFonts w:ascii="宋体" w:hAnsi="宋体" w:hint="eastAsia"/>
                <w:szCs w:val="21"/>
              </w:rPr>
              <w:t>DVP结算资金收款账户一致</w:t>
            </w:r>
            <w:r w:rsidRPr="00B934DC">
              <w:rPr>
                <w:rFonts w:ascii="宋体" w:hAnsi="宋体" w:cs="Arial"/>
                <w:szCs w:val="21"/>
              </w:rPr>
              <w:t>）</w:t>
            </w:r>
          </w:p>
          <w:p w:rsidR="007E3CA0" w:rsidRPr="00B934DC" w:rsidRDefault="007E3CA0" w:rsidP="008756D9">
            <w:pPr>
              <w:spacing w:line="276" w:lineRule="auto"/>
              <w:rPr>
                <w:rFonts w:ascii="宋体" w:hAnsi="宋体" w:cs="Arial"/>
                <w:szCs w:val="21"/>
              </w:rPr>
            </w:pPr>
            <w:r w:rsidRPr="00B934DC">
              <w:rPr>
                <w:rFonts w:ascii="宋体" w:hAnsi="宋体" w:cs="Arial" w:hint="eastAsia"/>
                <w:szCs w:val="21"/>
              </w:rPr>
              <w:t>□使用开立在上海清算所的债券结算资金专户</w:t>
            </w:r>
          </w:p>
        </w:tc>
      </w:tr>
      <w:tr w:rsidR="007E3CA0" w:rsidRPr="00B934DC" w:rsidTr="008756D9">
        <w:trPr>
          <w:trHeight w:val="400"/>
          <w:jc w:val="center"/>
        </w:trPr>
        <w:tc>
          <w:tcPr>
            <w:tcW w:w="1843" w:type="dxa"/>
            <w:vMerge w:val="restart"/>
            <w:vAlign w:val="center"/>
          </w:tcPr>
          <w:p w:rsidR="007E3CA0" w:rsidRPr="00B934DC" w:rsidRDefault="007E3CA0" w:rsidP="008756D9">
            <w:pPr>
              <w:jc w:val="center"/>
              <w:rPr>
                <w:rFonts w:ascii="宋体" w:hAnsi="宋体"/>
                <w:szCs w:val="21"/>
              </w:rPr>
            </w:pPr>
            <w:r w:rsidRPr="00B934DC">
              <w:rPr>
                <w:rFonts w:ascii="宋体" w:hAnsi="宋体" w:hint="eastAsia"/>
                <w:szCs w:val="21"/>
              </w:rPr>
              <w:t>发票联系人</w:t>
            </w:r>
          </w:p>
        </w:tc>
        <w:tc>
          <w:tcPr>
            <w:tcW w:w="1276" w:type="dxa"/>
            <w:tcBorders>
              <w:top w:val="single" w:sz="4" w:space="0" w:color="auto"/>
              <w:left w:val="single" w:sz="4" w:space="0" w:color="auto"/>
              <w:bottom w:val="single" w:sz="4" w:space="0" w:color="auto"/>
              <w:right w:val="single" w:sz="4" w:space="0" w:color="auto"/>
            </w:tcBorders>
            <w:vAlign w:val="center"/>
          </w:tcPr>
          <w:p w:rsidR="007E3CA0" w:rsidRPr="00B934DC" w:rsidRDefault="007E3CA0" w:rsidP="008756D9">
            <w:pPr>
              <w:jc w:val="center"/>
              <w:rPr>
                <w:rFonts w:ascii="宋体" w:hAnsi="宋体" w:cs="Arial"/>
                <w:szCs w:val="21"/>
              </w:rPr>
            </w:pPr>
            <w:r w:rsidRPr="00B934DC">
              <w:rPr>
                <w:rFonts w:ascii="宋体" w:hAnsi="宋体" w:cs="Arial" w:hint="eastAsia"/>
                <w:szCs w:val="21"/>
              </w:rPr>
              <w:t>联系人姓名</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7E3CA0" w:rsidRPr="00B934DC" w:rsidRDefault="007E3CA0" w:rsidP="008756D9">
            <w:pPr>
              <w:rPr>
                <w:rFonts w:ascii="宋体" w:hAnsi="宋体" w:cs="Arial"/>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E3CA0" w:rsidRPr="00B934DC" w:rsidRDefault="007E3CA0" w:rsidP="008756D9">
            <w:pPr>
              <w:rPr>
                <w:rFonts w:ascii="宋体" w:hAnsi="宋体" w:cs="Arial"/>
                <w:szCs w:val="21"/>
              </w:rPr>
            </w:pPr>
            <w:r w:rsidRPr="00B934DC">
              <w:rPr>
                <w:rFonts w:ascii="宋体" w:hAnsi="宋体" w:cs="Arial" w:hint="eastAsia"/>
                <w:szCs w:val="21"/>
              </w:rPr>
              <w:t>联系电话</w:t>
            </w:r>
          </w:p>
        </w:tc>
        <w:tc>
          <w:tcPr>
            <w:tcW w:w="2693" w:type="dxa"/>
            <w:tcBorders>
              <w:top w:val="single" w:sz="4" w:space="0" w:color="auto"/>
              <w:left w:val="single" w:sz="4" w:space="0" w:color="auto"/>
              <w:bottom w:val="single" w:sz="4" w:space="0" w:color="auto"/>
              <w:right w:val="single" w:sz="4" w:space="0" w:color="auto"/>
            </w:tcBorders>
            <w:vAlign w:val="center"/>
          </w:tcPr>
          <w:p w:rsidR="007E3CA0" w:rsidRPr="00B934DC" w:rsidRDefault="007E3CA0" w:rsidP="008756D9">
            <w:pPr>
              <w:rPr>
                <w:rFonts w:ascii="宋体" w:hAnsi="宋体" w:cs="Arial"/>
                <w:szCs w:val="21"/>
              </w:rPr>
            </w:pPr>
          </w:p>
        </w:tc>
      </w:tr>
      <w:tr w:rsidR="007E3CA0" w:rsidRPr="00B934DC" w:rsidTr="008756D9">
        <w:trPr>
          <w:trHeight w:val="421"/>
          <w:jc w:val="center"/>
        </w:trPr>
        <w:tc>
          <w:tcPr>
            <w:tcW w:w="1843" w:type="dxa"/>
            <w:vMerge/>
            <w:vAlign w:val="center"/>
          </w:tcPr>
          <w:p w:rsidR="007E3CA0" w:rsidRPr="00B934DC" w:rsidRDefault="007E3CA0" w:rsidP="008756D9">
            <w:pP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7E3CA0" w:rsidRPr="00B934DC" w:rsidRDefault="007E3CA0" w:rsidP="008756D9">
            <w:pPr>
              <w:jc w:val="center"/>
              <w:rPr>
                <w:rFonts w:ascii="宋体" w:hAnsi="宋体" w:cs="Arial"/>
                <w:szCs w:val="21"/>
              </w:rPr>
            </w:pPr>
            <w:r w:rsidRPr="00B934DC">
              <w:rPr>
                <w:rFonts w:ascii="宋体" w:hAnsi="宋体" w:cs="Arial" w:hint="eastAsia"/>
                <w:szCs w:val="21"/>
              </w:rPr>
              <w:t>通讯地址</w:t>
            </w:r>
          </w:p>
        </w:tc>
        <w:tc>
          <w:tcPr>
            <w:tcW w:w="6237" w:type="dxa"/>
            <w:gridSpan w:val="4"/>
            <w:tcBorders>
              <w:top w:val="single" w:sz="4" w:space="0" w:color="auto"/>
              <w:left w:val="single" w:sz="4" w:space="0" w:color="auto"/>
              <w:bottom w:val="single" w:sz="4" w:space="0" w:color="auto"/>
              <w:right w:val="single" w:sz="4" w:space="0" w:color="auto"/>
            </w:tcBorders>
            <w:vAlign w:val="center"/>
          </w:tcPr>
          <w:p w:rsidR="007E3CA0" w:rsidRPr="00B934DC" w:rsidRDefault="007E3CA0" w:rsidP="008756D9">
            <w:pPr>
              <w:rPr>
                <w:rFonts w:ascii="宋体" w:hAnsi="宋体" w:cs="Arial"/>
                <w:szCs w:val="21"/>
              </w:rPr>
            </w:pPr>
          </w:p>
        </w:tc>
      </w:tr>
      <w:tr w:rsidR="007E3CA0" w:rsidRPr="00B934DC" w:rsidTr="008756D9">
        <w:trPr>
          <w:trHeight w:val="421"/>
          <w:jc w:val="center"/>
        </w:trPr>
        <w:tc>
          <w:tcPr>
            <w:tcW w:w="1843" w:type="dxa"/>
            <w:vMerge/>
            <w:vAlign w:val="center"/>
          </w:tcPr>
          <w:p w:rsidR="007E3CA0" w:rsidRPr="00B934DC" w:rsidRDefault="007E3CA0" w:rsidP="008756D9">
            <w:pP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7E3CA0" w:rsidRPr="00B934DC" w:rsidRDefault="007E3CA0" w:rsidP="008756D9">
            <w:pPr>
              <w:jc w:val="center"/>
              <w:rPr>
                <w:rFonts w:ascii="宋体" w:hAnsi="宋体" w:cs="Arial"/>
                <w:szCs w:val="21"/>
              </w:rPr>
            </w:pPr>
            <w:r w:rsidRPr="00B934DC">
              <w:rPr>
                <w:rFonts w:ascii="宋体" w:hAnsi="宋体" w:cs="Arial" w:hint="eastAsia"/>
                <w:szCs w:val="21"/>
              </w:rPr>
              <w:t>邮政编码</w:t>
            </w:r>
          </w:p>
        </w:tc>
        <w:tc>
          <w:tcPr>
            <w:tcW w:w="6237" w:type="dxa"/>
            <w:gridSpan w:val="4"/>
            <w:tcBorders>
              <w:top w:val="single" w:sz="4" w:space="0" w:color="auto"/>
              <w:left w:val="single" w:sz="4" w:space="0" w:color="auto"/>
              <w:bottom w:val="single" w:sz="4" w:space="0" w:color="auto"/>
              <w:right w:val="single" w:sz="4" w:space="0" w:color="auto"/>
            </w:tcBorders>
            <w:vAlign w:val="center"/>
          </w:tcPr>
          <w:p w:rsidR="007E3CA0" w:rsidRPr="00B934DC" w:rsidRDefault="007E3CA0" w:rsidP="008756D9">
            <w:pPr>
              <w:rPr>
                <w:rFonts w:ascii="宋体" w:hAnsi="宋体" w:cs="Arial"/>
                <w:szCs w:val="21"/>
              </w:rPr>
            </w:pPr>
          </w:p>
        </w:tc>
      </w:tr>
    </w:tbl>
    <w:p w:rsidR="007E3CA0" w:rsidRDefault="007E3CA0" w:rsidP="007E3CA0">
      <w:pPr>
        <w:spacing w:before="240"/>
        <w:ind w:left="285" w:rightChars="168" w:right="353"/>
        <w:rPr>
          <w:rFonts w:ascii="宋体" w:hAnsi="宋体" w:cs="Arial"/>
          <w:b/>
          <w:szCs w:val="21"/>
        </w:rPr>
      </w:pPr>
      <w:r>
        <w:rPr>
          <w:rFonts w:ascii="宋体" w:hAnsi="宋体" w:cs="Arial" w:hint="eastAsia"/>
          <w:b/>
          <w:szCs w:val="21"/>
          <w:shd w:val="pct10" w:color="auto" w:fill="FFFFFF"/>
        </w:rPr>
        <w:t>开户</w:t>
      </w:r>
      <w:r>
        <w:rPr>
          <w:rFonts w:ascii="宋体" w:hAnsi="宋体" w:cs="Arial"/>
          <w:b/>
          <w:szCs w:val="21"/>
          <w:shd w:val="pct10" w:color="auto" w:fill="FFFFFF"/>
        </w:rPr>
        <w:t>及联网</w:t>
      </w:r>
      <w:r>
        <w:rPr>
          <w:rFonts w:ascii="宋体" w:hAnsi="宋体" w:cs="Arial" w:hint="eastAsia"/>
          <w:b/>
          <w:szCs w:val="21"/>
          <w:shd w:val="pct10" w:color="auto" w:fill="FFFFFF"/>
        </w:rPr>
        <w:t>申请经办人员信息</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835"/>
        <w:gridCol w:w="1985"/>
        <w:gridCol w:w="2693"/>
      </w:tblGrid>
      <w:tr w:rsidR="007E3CA0" w:rsidRPr="00B934DC" w:rsidTr="008756D9">
        <w:trPr>
          <w:trHeight w:val="493"/>
          <w:jc w:val="center"/>
        </w:trPr>
        <w:tc>
          <w:tcPr>
            <w:tcW w:w="1843" w:type="dxa"/>
            <w:vAlign w:val="center"/>
          </w:tcPr>
          <w:p w:rsidR="007E3CA0" w:rsidRPr="00B934DC" w:rsidRDefault="007E3CA0" w:rsidP="008756D9">
            <w:pPr>
              <w:rPr>
                <w:rFonts w:ascii="宋体" w:hAnsi="宋体"/>
                <w:szCs w:val="21"/>
              </w:rPr>
            </w:pPr>
            <w:r w:rsidRPr="00B934DC">
              <w:rPr>
                <w:rFonts w:ascii="宋体" w:hAnsi="宋体" w:hint="eastAsia"/>
                <w:szCs w:val="21"/>
              </w:rPr>
              <w:t>姓名</w:t>
            </w:r>
          </w:p>
        </w:tc>
        <w:tc>
          <w:tcPr>
            <w:tcW w:w="2835" w:type="dxa"/>
            <w:vAlign w:val="center"/>
          </w:tcPr>
          <w:p w:rsidR="007E3CA0" w:rsidRPr="00B934DC" w:rsidRDefault="007E3CA0" w:rsidP="008756D9">
            <w:pPr>
              <w:ind w:firstLineChars="100" w:firstLine="210"/>
              <w:rPr>
                <w:rFonts w:ascii="宋体" w:hAnsi="宋体"/>
                <w:szCs w:val="21"/>
              </w:rPr>
            </w:pPr>
          </w:p>
        </w:tc>
        <w:tc>
          <w:tcPr>
            <w:tcW w:w="1985" w:type="dxa"/>
            <w:vAlign w:val="center"/>
          </w:tcPr>
          <w:p w:rsidR="007E3CA0" w:rsidRPr="00B934DC" w:rsidRDefault="007E3CA0" w:rsidP="008756D9">
            <w:pPr>
              <w:rPr>
                <w:rFonts w:ascii="宋体" w:hAnsi="宋体"/>
                <w:szCs w:val="21"/>
              </w:rPr>
            </w:pPr>
            <w:r w:rsidRPr="00B934DC">
              <w:rPr>
                <w:rFonts w:ascii="宋体" w:hAnsi="宋体" w:hint="eastAsia"/>
                <w:szCs w:val="21"/>
              </w:rPr>
              <w:t>所在单位、部门</w:t>
            </w:r>
          </w:p>
        </w:tc>
        <w:tc>
          <w:tcPr>
            <w:tcW w:w="2693" w:type="dxa"/>
            <w:vAlign w:val="center"/>
          </w:tcPr>
          <w:p w:rsidR="007E3CA0" w:rsidRPr="00B934DC" w:rsidRDefault="007E3CA0" w:rsidP="008756D9">
            <w:pPr>
              <w:ind w:firstLineChars="100" w:firstLine="210"/>
              <w:rPr>
                <w:rFonts w:ascii="宋体" w:hAnsi="宋体"/>
                <w:szCs w:val="21"/>
              </w:rPr>
            </w:pPr>
          </w:p>
        </w:tc>
      </w:tr>
      <w:tr w:rsidR="007E3CA0" w:rsidRPr="00B934DC" w:rsidTr="008756D9">
        <w:trPr>
          <w:trHeight w:val="415"/>
          <w:jc w:val="center"/>
        </w:trPr>
        <w:tc>
          <w:tcPr>
            <w:tcW w:w="1843" w:type="dxa"/>
            <w:vAlign w:val="center"/>
          </w:tcPr>
          <w:p w:rsidR="007E3CA0" w:rsidRPr="00B934DC" w:rsidRDefault="007E3CA0" w:rsidP="008756D9">
            <w:pPr>
              <w:rPr>
                <w:rFonts w:ascii="宋体" w:hAnsi="宋体"/>
                <w:szCs w:val="21"/>
              </w:rPr>
            </w:pPr>
            <w:r w:rsidRPr="00B934DC">
              <w:rPr>
                <w:rFonts w:ascii="宋体" w:hAnsi="宋体" w:hint="eastAsia"/>
                <w:szCs w:val="21"/>
              </w:rPr>
              <w:t>办公电话</w:t>
            </w:r>
          </w:p>
        </w:tc>
        <w:tc>
          <w:tcPr>
            <w:tcW w:w="2835" w:type="dxa"/>
            <w:vAlign w:val="center"/>
          </w:tcPr>
          <w:p w:rsidR="007E3CA0" w:rsidRPr="00B934DC" w:rsidRDefault="007E3CA0" w:rsidP="008756D9">
            <w:pPr>
              <w:ind w:firstLineChars="100" w:firstLine="210"/>
              <w:rPr>
                <w:rFonts w:ascii="宋体" w:hAnsi="宋体"/>
                <w:szCs w:val="21"/>
              </w:rPr>
            </w:pPr>
          </w:p>
        </w:tc>
        <w:tc>
          <w:tcPr>
            <w:tcW w:w="1985" w:type="dxa"/>
            <w:vAlign w:val="center"/>
          </w:tcPr>
          <w:p w:rsidR="007E3CA0" w:rsidRPr="00B934DC" w:rsidRDefault="007E3CA0" w:rsidP="008756D9">
            <w:pPr>
              <w:rPr>
                <w:rFonts w:ascii="宋体" w:hAnsi="宋体"/>
                <w:szCs w:val="21"/>
              </w:rPr>
            </w:pPr>
            <w:r w:rsidRPr="00B934DC">
              <w:rPr>
                <w:rFonts w:ascii="宋体" w:hAnsi="宋体" w:hint="eastAsia"/>
                <w:szCs w:val="21"/>
              </w:rPr>
              <w:t>手机</w:t>
            </w:r>
          </w:p>
        </w:tc>
        <w:tc>
          <w:tcPr>
            <w:tcW w:w="2693" w:type="dxa"/>
            <w:vAlign w:val="center"/>
          </w:tcPr>
          <w:p w:rsidR="007E3CA0" w:rsidRPr="00B934DC" w:rsidRDefault="007E3CA0" w:rsidP="008756D9">
            <w:pPr>
              <w:ind w:firstLineChars="100" w:firstLine="210"/>
              <w:rPr>
                <w:rFonts w:ascii="宋体" w:hAnsi="宋体"/>
                <w:szCs w:val="21"/>
              </w:rPr>
            </w:pPr>
          </w:p>
        </w:tc>
      </w:tr>
      <w:tr w:rsidR="007E3CA0" w:rsidRPr="00B934DC" w:rsidTr="008756D9">
        <w:trPr>
          <w:trHeight w:val="420"/>
          <w:jc w:val="center"/>
        </w:trPr>
        <w:tc>
          <w:tcPr>
            <w:tcW w:w="1843" w:type="dxa"/>
            <w:vAlign w:val="center"/>
          </w:tcPr>
          <w:p w:rsidR="007E3CA0" w:rsidRPr="00B934DC" w:rsidRDefault="007E3CA0" w:rsidP="008756D9">
            <w:pPr>
              <w:rPr>
                <w:rFonts w:ascii="宋体" w:hAnsi="宋体"/>
                <w:szCs w:val="21"/>
              </w:rPr>
            </w:pPr>
            <w:r w:rsidRPr="00B934DC">
              <w:rPr>
                <w:rFonts w:ascii="宋体" w:hAnsi="宋体" w:hint="eastAsia"/>
                <w:szCs w:val="21"/>
              </w:rPr>
              <w:t>传真</w:t>
            </w:r>
          </w:p>
        </w:tc>
        <w:tc>
          <w:tcPr>
            <w:tcW w:w="2835" w:type="dxa"/>
            <w:vAlign w:val="center"/>
          </w:tcPr>
          <w:p w:rsidR="007E3CA0" w:rsidRPr="00B934DC" w:rsidRDefault="007E3CA0" w:rsidP="008756D9">
            <w:pPr>
              <w:ind w:firstLineChars="100" w:firstLine="210"/>
              <w:rPr>
                <w:rFonts w:ascii="宋体" w:hAnsi="宋体"/>
                <w:szCs w:val="21"/>
              </w:rPr>
            </w:pPr>
          </w:p>
        </w:tc>
        <w:tc>
          <w:tcPr>
            <w:tcW w:w="1985" w:type="dxa"/>
            <w:vAlign w:val="center"/>
          </w:tcPr>
          <w:p w:rsidR="007E3CA0" w:rsidRPr="00B934DC" w:rsidRDefault="007E3CA0" w:rsidP="008756D9">
            <w:pPr>
              <w:rPr>
                <w:rFonts w:ascii="宋体" w:hAnsi="宋体"/>
                <w:szCs w:val="21"/>
              </w:rPr>
            </w:pPr>
            <w:r w:rsidRPr="00B934DC">
              <w:rPr>
                <w:rFonts w:ascii="宋体" w:hAnsi="宋体" w:hint="eastAsia"/>
                <w:szCs w:val="21"/>
              </w:rPr>
              <w:t>电子邮箱</w:t>
            </w:r>
          </w:p>
        </w:tc>
        <w:tc>
          <w:tcPr>
            <w:tcW w:w="2693" w:type="dxa"/>
            <w:vAlign w:val="center"/>
          </w:tcPr>
          <w:p w:rsidR="007E3CA0" w:rsidRPr="00B934DC" w:rsidRDefault="007E3CA0" w:rsidP="008756D9">
            <w:pPr>
              <w:ind w:firstLineChars="100" w:firstLine="210"/>
              <w:rPr>
                <w:rFonts w:ascii="宋体" w:hAnsi="宋体"/>
                <w:szCs w:val="21"/>
              </w:rPr>
            </w:pPr>
          </w:p>
        </w:tc>
      </w:tr>
      <w:tr w:rsidR="007E3CA0" w:rsidRPr="00B934DC" w:rsidTr="008756D9">
        <w:trPr>
          <w:trHeight w:val="412"/>
          <w:jc w:val="center"/>
        </w:trPr>
        <w:tc>
          <w:tcPr>
            <w:tcW w:w="1843" w:type="dxa"/>
            <w:vAlign w:val="center"/>
          </w:tcPr>
          <w:p w:rsidR="007E3CA0" w:rsidRPr="00B934DC" w:rsidRDefault="007E3CA0" w:rsidP="008756D9">
            <w:pPr>
              <w:rPr>
                <w:rFonts w:ascii="宋体" w:hAnsi="宋体"/>
                <w:szCs w:val="21"/>
              </w:rPr>
            </w:pPr>
            <w:r w:rsidRPr="00B934DC">
              <w:rPr>
                <w:rFonts w:ascii="宋体" w:hAnsi="宋体" w:hint="eastAsia"/>
                <w:szCs w:val="21"/>
              </w:rPr>
              <w:t>通讯地址</w:t>
            </w:r>
          </w:p>
        </w:tc>
        <w:tc>
          <w:tcPr>
            <w:tcW w:w="7513" w:type="dxa"/>
            <w:gridSpan w:val="3"/>
            <w:vAlign w:val="center"/>
          </w:tcPr>
          <w:p w:rsidR="007E3CA0" w:rsidRPr="00B934DC" w:rsidRDefault="007E3CA0" w:rsidP="008756D9">
            <w:pPr>
              <w:ind w:firstLineChars="100" w:firstLine="210"/>
              <w:rPr>
                <w:rFonts w:ascii="宋体" w:hAnsi="宋体"/>
                <w:szCs w:val="21"/>
              </w:rPr>
            </w:pPr>
          </w:p>
        </w:tc>
      </w:tr>
      <w:tr w:rsidR="007E3CA0" w:rsidRPr="00B934DC" w:rsidTr="008756D9">
        <w:trPr>
          <w:trHeight w:val="412"/>
          <w:jc w:val="center"/>
        </w:trPr>
        <w:tc>
          <w:tcPr>
            <w:tcW w:w="1843" w:type="dxa"/>
            <w:vAlign w:val="center"/>
          </w:tcPr>
          <w:p w:rsidR="007E3CA0" w:rsidRPr="00B934DC" w:rsidRDefault="007E3CA0" w:rsidP="008756D9">
            <w:pPr>
              <w:rPr>
                <w:rFonts w:ascii="宋体" w:hAnsi="宋体"/>
                <w:szCs w:val="21"/>
              </w:rPr>
            </w:pPr>
            <w:r w:rsidRPr="00B934DC">
              <w:rPr>
                <w:rFonts w:ascii="宋体" w:hAnsi="宋体" w:hint="eastAsia"/>
                <w:szCs w:val="21"/>
              </w:rPr>
              <w:t>邮政编码</w:t>
            </w:r>
          </w:p>
        </w:tc>
        <w:tc>
          <w:tcPr>
            <w:tcW w:w="7513" w:type="dxa"/>
            <w:gridSpan w:val="3"/>
            <w:vAlign w:val="center"/>
          </w:tcPr>
          <w:p w:rsidR="007E3CA0" w:rsidRPr="00B934DC" w:rsidRDefault="007E3CA0" w:rsidP="008756D9">
            <w:pPr>
              <w:ind w:firstLineChars="100" w:firstLine="210"/>
              <w:rPr>
                <w:rFonts w:ascii="宋体" w:hAnsi="宋体"/>
                <w:szCs w:val="21"/>
              </w:rPr>
            </w:pPr>
          </w:p>
        </w:tc>
      </w:tr>
    </w:tbl>
    <w:p w:rsidR="007E3CA0" w:rsidRDefault="007E3CA0" w:rsidP="007E3CA0">
      <w:pPr>
        <w:spacing w:before="240"/>
        <w:ind w:left="285" w:rightChars="168" w:right="353"/>
        <w:rPr>
          <w:rFonts w:ascii="宋体" w:hAnsi="宋体" w:cs="Arial"/>
          <w:b/>
          <w:szCs w:val="21"/>
        </w:rPr>
      </w:pPr>
      <w:r>
        <w:rPr>
          <w:rFonts w:ascii="宋体" w:hAnsi="宋体" w:cs="Arial" w:hint="eastAsia"/>
          <w:b/>
          <w:szCs w:val="21"/>
          <w:shd w:val="pct10" w:color="auto" w:fill="FFFFFF"/>
        </w:rPr>
        <w:t>预留印鉴结算代理人公章</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4678"/>
      </w:tblGrid>
      <w:tr w:rsidR="007E3CA0" w:rsidRPr="00B934DC" w:rsidTr="008756D9">
        <w:trPr>
          <w:trHeight w:val="3136"/>
          <w:jc w:val="center"/>
        </w:trPr>
        <w:tc>
          <w:tcPr>
            <w:tcW w:w="4678" w:type="dxa"/>
          </w:tcPr>
          <w:p w:rsidR="007E3CA0" w:rsidRPr="00B934DC" w:rsidRDefault="007E3CA0" w:rsidP="008756D9">
            <w:pPr>
              <w:snapToGrid w:val="0"/>
              <w:spacing w:line="360" w:lineRule="exact"/>
              <w:rPr>
                <w:rFonts w:ascii="宋体" w:hAnsi="宋体" w:cs="Arial"/>
                <w:sz w:val="18"/>
                <w:szCs w:val="18"/>
              </w:rPr>
            </w:pPr>
            <w:r w:rsidRPr="00B934DC">
              <w:rPr>
                <w:rFonts w:ascii="宋体" w:hAnsi="宋体" w:cs="Arial" w:hint="eastAsia"/>
                <w:sz w:val="18"/>
                <w:szCs w:val="18"/>
              </w:rPr>
              <w:t>相关境外机构投资者单位公章或法人（或授权）代表签字</w:t>
            </w:r>
          </w:p>
          <w:p w:rsidR="007E3CA0" w:rsidRPr="00B934DC" w:rsidRDefault="007E3CA0" w:rsidP="008756D9">
            <w:pPr>
              <w:spacing w:line="360" w:lineRule="exact"/>
              <w:rPr>
                <w:rFonts w:ascii="宋体" w:hAnsi="宋体" w:cs="Arial"/>
                <w:sz w:val="18"/>
                <w:szCs w:val="18"/>
              </w:rPr>
            </w:pPr>
          </w:p>
          <w:p w:rsidR="007E3CA0" w:rsidRPr="00B934DC" w:rsidRDefault="007E3CA0" w:rsidP="008756D9">
            <w:pPr>
              <w:spacing w:line="360" w:lineRule="exact"/>
              <w:rPr>
                <w:rFonts w:ascii="宋体" w:hAnsi="宋体" w:cs="Arial"/>
                <w:sz w:val="18"/>
                <w:szCs w:val="18"/>
              </w:rPr>
            </w:pPr>
          </w:p>
          <w:p w:rsidR="007E3CA0" w:rsidRPr="00B934DC" w:rsidRDefault="007E3CA0" w:rsidP="008756D9">
            <w:pPr>
              <w:spacing w:line="360" w:lineRule="exact"/>
              <w:rPr>
                <w:rFonts w:ascii="宋体" w:hAnsi="宋体" w:cs="Arial"/>
                <w:sz w:val="18"/>
                <w:szCs w:val="18"/>
              </w:rPr>
            </w:pPr>
          </w:p>
          <w:p w:rsidR="007E3CA0" w:rsidRPr="00B934DC" w:rsidRDefault="007E3CA0" w:rsidP="008756D9">
            <w:pPr>
              <w:spacing w:line="360" w:lineRule="exact"/>
              <w:rPr>
                <w:rFonts w:ascii="宋体" w:hAnsi="宋体" w:cs="Arial"/>
                <w:sz w:val="18"/>
                <w:szCs w:val="18"/>
              </w:rPr>
            </w:pPr>
          </w:p>
          <w:p w:rsidR="007E3CA0" w:rsidRPr="00B934DC" w:rsidRDefault="007E3CA0" w:rsidP="008756D9">
            <w:pPr>
              <w:spacing w:line="360" w:lineRule="exact"/>
              <w:rPr>
                <w:rFonts w:ascii="宋体" w:hAnsi="宋体" w:cs="Arial"/>
                <w:sz w:val="18"/>
                <w:szCs w:val="18"/>
              </w:rPr>
            </w:pPr>
          </w:p>
        </w:tc>
        <w:tc>
          <w:tcPr>
            <w:tcW w:w="4678" w:type="dxa"/>
          </w:tcPr>
          <w:p w:rsidR="007E3CA0" w:rsidRPr="00B934DC" w:rsidRDefault="007E3CA0" w:rsidP="008756D9">
            <w:pPr>
              <w:snapToGrid w:val="0"/>
              <w:spacing w:line="360" w:lineRule="exact"/>
              <w:ind w:firstLineChars="100" w:firstLine="180"/>
              <w:jc w:val="left"/>
              <w:rPr>
                <w:rFonts w:ascii="宋体" w:hAnsi="宋体" w:cs="Arial"/>
                <w:sz w:val="18"/>
                <w:szCs w:val="18"/>
              </w:rPr>
            </w:pPr>
            <w:r w:rsidRPr="00B934DC">
              <w:rPr>
                <w:rFonts w:ascii="宋体" w:hAnsi="宋体" w:cs="Arial" w:hint="eastAsia"/>
                <w:sz w:val="18"/>
                <w:szCs w:val="18"/>
              </w:rPr>
              <w:t>结算代理业务专用章</w:t>
            </w:r>
          </w:p>
        </w:tc>
      </w:tr>
    </w:tbl>
    <w:p w:rsidR="007E3CA0" w:rsidRDefault="007E3CA0" w:rsidP="007E3CA0">
      <w:pPr>
        <w:spacing w:line="60" w:lineRule="exact"/>
        <w:rPr>
          <w:rFonts w:ascii="宋体" w:hAnsi="宋体" w:cs="Arial"/>
          <w:b/>
          <w:szCs w:val="21"/>
        </w:rPr>
      </w:pPr>
    </w:p>
    <w:p w:rsidR="007E3CA0" w:rsidRPr="00FD1D7A" w:rsidRDefault="007E3CA0" w:rsidP="007E3CA0">
      <w:pPr>
        <w:pStyle w:val="a4"/>
        <w:spacing w:before="0" w:beforeAutospacing="0" w:after="0" w:afterAutospacing="0" w:line="360" w:lineRule="auto"/>
        <w:ind w:firstLineChars="200" w:firstLine="480"/>
      </w:pPr>
    </w:p>
    <w:p w:rsidR="007E3CA0" w:rsidRDefault="007E3CA0" w:rsidP="007E3CA0"/>
    <w:p w:rsidR="007E3CA0" w:rsidRDefault="007E3CA0" w:rsidP="007E3CA0"/>
    <w:p w:rsidR="00C03C9F" w:rsidRDefault="007E3CA0"/>
    <w:sectPr w:rsidR="00C03C9F" w:rsidSect="00CD4FE5">
      <w:footerReference w:type="even" r:id="rId4"/>
      <w:footerReference w:type="default" r:id="rId5"/>
      <w:pgSz w:w="11906" w:h="16838"/>
      <w:pgMar w:top="1440" w:right="1797" w:bottom="1440" w:left="1797" w:header="851" w:footer="992" w:gutter="0"/>
      <w:pgNumType w:fmt="numberInDash"/>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Beijing">
    <w:altName w:val="黑体"/>
    <w:charset w:val="86"/>
    <w:family w:val="auto"/>
    <w:pitch w:val="default"/>
    <w:sig w:usb0="01000000" w:usb1="00000E08" w:usb2="10000000" w:usb3="00000000" w:csb0="00040000" w:csb1="00000000"/>
  </w:font>
  <w:font w:name="Times">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0D5" w:rsidRPr="00036D7D" w:rsidRDefault="007E3CA0" w:rsidP="001C50D5">
    <w:pPr>
      <w:pStyle w:val="a3"/>
      <w:ind w:firstLineChars="100" w:firstLine="280"/>
      <w:rPr>
        <w:rFonts w:ascii="仿宋_GB2312" w:eastAsia="仿宋_GB2312" w:hAnsi="Calibri"/>
        <w:sz w:val="28"/>
        <w:szCs w:val="28"/>
      </w:rPr>
    </w:pPr>
    <w:r w:rsidRPr="00036D7D">
      <w:rPr>
        <w:rFonts w:ascii="仿宋_GB2312" w:eastAsia="仿宋_GB2312" w:hAnsi="Calibri"/>
        <w:sz w:val="28"/>
        <w:szCs w:val="28"/>
      </w:rPr>
      <w:fldChar w:fldCharType="begin"/>
    </w:r>
    <w:r w:rsidRPr="00036D7D">
      <w:rPr>
        <w:rFonts w:ascii="仿宋_GB2312" w:eastAsia="仿宋_GB2312" w:hAnsi="Calibri"/>
        <w:sz w:val="28"/>
        <w:szCs w:val="28"/>
      </w:rPr>
      <w:instrText xml:space="preserve"> PAGE   \* MERGEFORMAT </w:instrText>
    </w:r>
    <w:r w:rsidRPr="00036D7D">
      <w:rPr>
        <w:rFonts w:ascii="仿宋_GB2312" w:eastAsia="仿宋_GB2312" w:hAnsi="Calibri"/>
        <w:sz w:val="28"/>
        <w:szCs w:val="28"/>
      </w:rPr>
      <w:fldChar w:fldCharType="separate"/>
    </w:r>
    <w:r>
      <w:rPr>
        <w:rFonts w:ascii="仿宋_GB2312" w:eastAsia="仿宋_GB2312" w:hAnsi="Calibri"/>
        <w:noProof/>
        <w:sz w:val="28"/>
        <w:szCs w:val="28"/>
      </w:rPr>
      <w:t>- 6 -</w:t>
    </w:r>
    <w:r w:rsidRPr="00036D7D">
      <w:rPr>
        <w:rFonts w:ascii="仿宋_GB2312" w:eastAsia="仿宋_GB2312" w:hAnsi="Calibri"/>
        <w:sz w:val="28"/>
        <w:szCs w:val="28"/>
      </w:rPr>
      <w:fldChar w:fldCharType="end"/>
    </w:r>
  </w:p>
  <w:p w:rsidR="001C50D5" w:rsidRDefault="007E3CA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0D5" w:rsidRDefault="007E3CA0" w:rsidP="001C50D5">
    <w:pPr>
      <w:pStyle w:val="a3"/>
      <w:ind w:right="180"/>
      <w:jc w:val="right"/>
    </w:pPr>
    <w:r w:rsidRPr="00E54BE1">
      <w:rPr>
        <w:rFonts w:ascii="仿宋_GB2312" w:eastAsia="仿宋_GB2312" w:hint="eastAsia"/>
        <w:sz w:val="28"/>
        <w:szCs w:val="28"/>
      </w:rPr>
      <w:fldChar w:fldCharType="begin"/>
    </w:r>
    <w:r w:rsidRPr="00E54BE1">
      <w:rPr>
        <w:rFonts w:ascii="仿宋_GB2312" w:eastAsia="仿宋_GB2312" w:hint="eastAsia"/>
        <w:sz w:val="28"/>
        <w:szCs w:val="28"/>
      </w:rPr>
      <w:instrText xml:space="preserve"> PAGE   \* MERGEFORMAT </w:instrText>
    </w:r>
    <w:r w:rsidRPr="00E54BE1">
      <w:rPr>
        <w:rFonts w:ascii="仿宋_GB2312" w:eastAsia="仿宋_GB2312" w:hint="eastAsia"/>
        <w:sz w:val="28"/>
        <w:szCs w:val="28"/>
      </w:rPr>
      <w:fldChar w:fldCharType="separate"/>
    </w:r>
    <w:r w:rsidRPr="007E3CA0">
      <w:rPr>
        <w:rFonts w:ascii="仿宋_GB2312" w:eastAsia="仿宋_GB2312"/>
        <w:noProof/>
        <w:sz w:val="28"/>
        <w:szCs w:val="28"/>
        <w:lang w:val="zh-CN"/>
      </w:rPr>
      <w:t>-</w:t>
    </w:r>
    <w:r>
      <w:rPr>
        <w:rFonts w:ascii="仿宋_GB2312" w:eastAsia="仿宋_GB2312"/>
        <w:noProof/>
        <w:sz w:val="28"/>
        <w:szCs w:val="28"/>
      </w:rPr>
      <w:t xml:space="preserve"> 1 -</w:t>
    </w:r>
    <w:r w:rsidRPr="00E54BE1">
      <w:rPr>
        <w:rFonts w:ascii="仿宋_GB2312" w:eastAsia="仿宋_GB2312" w:hint="eastAsia"/>
        <w:sz w:val="28"/>
        <w:szCs w:val="28"/>
      </w:rPr>
      <w:fldChar w:fldCharType="end"/>
    </w:r>
  </w:p>
  <w:p w:rsidR="001C50D5" w:rsidRDefault="007E3CA0">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E3CA0"/>
    <w:rsid w:val="00170D7E"/>
    <w:rsid w:val="00644259"/>
    <w:rsid w:val="007E3CA0"/>
    <w:rsid w:val="008E6C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CA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E3CA0"/>
    <w:pPr>
      <w:tabs>
        <w:tab w:val="center" w:pos="4153"/>
        <w:tab w:val="right" w:pos="8306"/>
      </w:tabs>
      <w:snapToGrid w:val="0"/>
      <w:jc w:val="left"/>
    </w:pPr>
    <w:rPr>
      <w:kern w:val="0"/>
      <w:sz w:val="18"/>
      <w:szCs w:val="18"/>
      <w:lang/>
    </w:rPr>
  </w:style>
  <w:style w:type="character" w:customStyle="1" w:styleId="Char">
    <w:name w:val="页脚 Char"/>
    <w:basedOn w:val="a0"/>
    <w:link w:val="a3"/>
    <w:uiPriority w:val="99"/>
    <w:rsid w:val="007E3CA0"/>
    <w:rPr>
      <w:rFonts w:ascii="Times New Roman" w:eastAsia="宋体" w:hAnsi="Times New Roman" w:cs="Times New Roman"/>
      <w:kern w:val="0"/>
      <w:sz w:val="18"/>
      <w:szCs w:val="18"/>
      <w:lang/>
    </w:rPr>
  </w:style>
  <w:style w:type="paragraph" w:styleId="a4">
    <w:name w:val="Normal (Web)"/>
    <w:basedOn w:val="a"/>
    <w:uiPriority w:val="99"/>
    <w:unhideWhenUsed/>
    <w:rsid w:val="007E3CA0"/>
    <w:pPr>
      <w:widowControl/>
      <w:spacing w:before="100" w:beforeAutospacing="1" w:after="100" w:afterAutospacing="1"/>
      <w:jc w:val="left"/>
    </w:pPr>
    <w:rPr>
      <w:rFonts w:ascii="宋体" w:hAnsi="宋体" w:cs="宋体"/>
      <w:kern w:val="0"/>
      <w:sz w:val="24"/>
    </w:rPr>
  </w:style>
  <w:style w:type="paragraph" w:styleId="a5">
    <w:name w:val="Plain Text"/>
    <w:basedOn w:val="a"/>
    <w:link w:val="Char0"/>
    <w:rsid w:val="007E3CA0"/>
    <w:rPr>
      <w:rFonts w:ascii="Beijing" w:eastAsia="Beijing" w:hAnsi="Times"/>
      <w:kern w:val="0"/>
      <w:sz w:val="24"/>
      <w:szCs w:val="20"/>
      <w:lang w:eastAsia="zh-TW"/>
    </w:rPr>
  </w:style>
  <w:style w:type="character" w:customStyle="1" w:styleId="Char0">
    <w:name w:val="纯文本 Char"/>
    <w:basedOn w:val="a0"/>
    <w:link w:val="a5"/>
    <w:rsid w:val="007E3CA0"/>
    <w:rPr>
      <w:rFonts w:ascii="Beijing" w:eastAsia="Beijing" w:hAnsi="Times" w:cs="Times New Roman"/>
      <w:kern w:val="0"/>
      <w:sz w:val="24"/>
      <w:szCs w:val="20"/>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252</Words>
  <Characters>1441</Characters>
  <Application>Microsoft Office Word</Application>
  <DocSecurity>0</DocSecurity>
  <Lines>12</Lines>
  <Paragraphs>3</Paragraphs>
  <ScaleCrop>false</ScaleCrop>
  <Company>Lenovo (Beijing) Limited</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2015-09-25T08:01:00Z</dcterms:created>
  <dcterms:modified xsi:type="dcterms:W3CDTF">2015-09-25T08:02:00Z</dcterms:modified>
</cp:coreProperties>
</file>