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99" w:rsidRDefault="00995199" w:rsidP="00995199">
      <w:pPr>
        <w:pStyle w:val="a3"/>
        <w:spacing w:line="240" w:lineRule="auto"/>
        <w:ind w:firstLineChars="0" w:firstLine="0"/>
        <w:rPr>
          <w:rFonts w:ascii="仿宋_GB2312" w:hint="eastAsia"/>
          <w:bCs/>
          <w:sz w:val="32"/>
          <w:szCs w:val="32"/>
        </w:rPr>
      </w:pPr>
      <w:r w:rsidRPr="0023310B">
        <w:rPr>
          <w:rFonts w:ascii="仿宋_GB2312" w:hint="eastAsia"/>
          <w:bCs/>
          <w:sz w:val="32"/>
          <w:szCs w:val="32"/>
        </w:rPr>
        <w:t>附</w:t>
      </w:r>
      <w:r>
        <w:rPr>
          <w:rFonts w:ascii="仿宋_GB2312" w:hint="eastAsia"/>
          <w:bCs/>
          <w:sz w:val="32"/>
          <w:szCs w:val="32"/>
        </w:rPr>
        <w:t>件</w:t>
      </w:r>
      <w:r w:rsidRPr="0023310B">
        <w:rPr>
          <w:rFonts w:ascii="仿宋_GB2312" w:hint="eastAsia"/>
          <w:bCs/>
          <w:sz w:val="32"/>
          <w:szCs w:val="32"/>
        </w:rPr>
        <w:t>2：</w:t>
      </w:r>
    </w:p>
    <w:p w:rsidR="00995199" w:rsidRDefault="00995199" w:rsidP="00995199">
      <w:pPr>
        <w:pStyle w:val="a3"/>
        <w:spacing w:line="240" w:lineRule="auto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995199" w:rsidRDefault="00995199" w:rsidP="00995199">
      <w:pPr>
        <w:pStyle w:val="a3"/>
        <w:ind w:firstLine="880"/>
        <w:jc w:val="center"/>
        <w:rPr>
          <w:rFonts w:ascii="宋体" w:eastAsia="宋体" w:hAnsi="宋体" w:hint="eastAsia"/>
          <w:bCs/>
          <w:sz w:val="44"/>
          <w:szCs w:val="44"/>
        </w:rPr>
      </w:pPr>
      <w:r w:rsidRPr="0023310B">
        <w:rPr>
          <w:rFonts w:ascii="宋体" w:eastAsia="宋体" w:hAnsi="宋体" w:hint="eastAsia"/>
          <w:bCs/>
          <w:sz w:val="44"/>
          <w:szCs w:val="44"/>
        </w:rPr>
        <w:t>新增纳入扩大同业存单</w:t>
      </w:r>
    </w:p>
    <w:p w:rsidR="00995199" w:rsidRPr="0023310B" w:rsidRDefault="00995199" w:rsidP="00995199">
      <w:pPr>
        <w:pStyle w:val="a3"/>
        <w:ind w:firstLine="880"/>
        <w:jc w:val="center"/>
        <w:rPr>
          <w:rFonts w:ascii="宋体" w:eastAsia="宋体" w:hAnsi="宋体" w:hint="eastAsia"/>
          <w:bCs/>
          <w:sz w:val="44"/>
          <w:szCs w:val="44"/>
        </w:rPr>
      </w:pPr>
      <w:r w:rsidRPr="0023310B">
        <w:rPr>
          <w:rFonts w:ascii="宋体" w:eastAsia="宋体" w:hAnsi="宋体" w:hint="eastAsia"/>
          <w:bCs/>
          <w:sz w:val="44"/>
          <w:szCs w:val="44"/>
        </w:rPr>
        <w:t>发行主体范围的金融机构名单</w:t>
      </w:r>
    </w:p>
    <w:p w:rsidR="00995199" w:rsidRPr="0023310B" w:rsidRDefault="00995199" w:rsidP="00995199">
      <w:pPr>
        <w:pStyle w:val="a3"/>
        <w:ind w:firstLine="640"/>
        <w:jc w:val="center"/>
        <w:rPr>
          <w:rFonts w:ascii="仿宋_GB2312" w:hint="eastAsia"/>
          <w:bCs/>
          <w:sz w:val="32"/>
          <w:szCs w:val="32"/>
        </w:rPr>
      </w:pPr>
      <w:r w:rsidRPr="0023310B">
        <w:rPr>
          <w:rFonts w:ascii="仿宋_GB2312" w:hint="eastAsia"/>
          <w:bCs/>
          <w:sz w:val="32"/>
          <w:szCs w:val="32"/>
        </w:rPr>
        <w:t>（共164家）</w:t>
      </w:r>
    </w:p>
    <w:tbl>
      <w:tblPr>
        <w:tblW w:w="8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72"/>
        <w:gridCol w:w="4173"/>
      </w:tblGrid>
      <w:tr w:rsidR="00995199" w:rsidRPr="00743CFD" w:rsidTr="00A80F1B">
        <w:trPr>
          <w:trHeight w:val="567"/>
        </w:trPr>
        <w:tc>
          <w:tcPr>
            <w:tcW w:w="8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全国性商业银行（1家）：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渤海银行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5199" w:rsidRPr="0023310B" w:rsidRDefault="00995199" w:rsidP="00A80F1B">
            <w:pPr>
              <w:snapToGrid w:val="0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95199" w:rsidRPr="00743CFD" w:rsidTr="00A80F1B">
        <w:trPr>
          <w:trHeight w:val="567"/>
        </w:trPr>
        <w:tc>
          <w:tcPr>
            <w:tcW w:w="8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城市商业银行（15家）：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珠海华润银行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保定银行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秦皇岛银行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张家口市商业银行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焦作市商业银行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大连银行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葫芦岛银行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青海银行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大同银行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凉山州商业银行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绵阳市商业银行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雅安市商业银行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天津银行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库尔勒市商业银行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曲靖市商业银行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5199" w:rsidRPr="0023310B" w:rsidRDefault="00995199" w:rsidP="00A80F1B">
            <w:pPr>
              <w:snapToGrid w:val="0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95199" w:rsidRPr="00743CFD" w:rsidTr="00A80F1B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5199" w:rsidRPr="0023310B" w:rsidRDefault="00995199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农村商业银行（98家）: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安庆农商行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郎溪农商行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池州九华农商行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马鞍山农商行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砀山农商行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铜陵农商行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定远农商行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铜陵皖江农商行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肥西农商行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无为农商行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和县农商行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五河农商行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怀远农商行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萧县农商行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淮北农商行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宣城皖南农商行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淮南通商农商行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长丰农商行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黄山屯溪农商行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贵州安龙农商行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贵州贞丰农商行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贵州紫云农商行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宁晋农商行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文安农商行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登封农商行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新郑农商行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湖滨农商行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许都农商行</w:t>
            </w:r>
            <w:proofErr w:type="gramEnd"/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辉县农商行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鄢陵农商行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汝州农商行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伊川农商行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台前农商行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正阳农商行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东宁农商行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虎林农商行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黑河农商行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保康农商行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凤凰农商行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望城农商行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古丈农商行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武陵农商行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桂东农商行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先导农商行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华容农商行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湘潭农商行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会同农商行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潇湘农商行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醴陵农商行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炎陵农商行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浏阳农商行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宜章农商行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南岳农商行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攸县农商行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韶山农商行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张家界农商行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双牌农商行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芷江农商行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珲春农商行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延边农商行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蛟河农商行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榆树农商行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辽源农商行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长白山农商行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双阳农商行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长春发展农商行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汪清农商行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鞍山农商行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沈抚农商行</w:t>
            </w:r>
            <w:proofErr w:type="gram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金谷农商行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乌兰察布农商行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伊金霍洛农商行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西宁农商行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广饶农商行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河口农商行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齐河农商行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莱州农商行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烟台农商行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龙口农商行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郓城农商行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蒙阴农商行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邹平农商行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深圳农商行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苍溪农商行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成都农商行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泸州</w:t>
            </w: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江阳农商行</w:t>
            </w:r>
            <w:proofErr w:type="gramEnd"/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雅安市农商行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威远农商行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天津农商行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博乐农商行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喀什农商行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昌吉农商行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沙湾农商行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新疆博湖农商行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新疆伊犁农商行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芙蓉农合行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共和农合行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昆明官渡农合行</w:t>
            </w:r>
          </w:p>
        </w:tc>
      </w:tr>
      <w:tr w:rsidR="00995199" w:rsidRPr="00743CFD" w:rsidTr="00A80F1B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5199" w:rsidRPr="0023310B" w:rsidRDefault="00995199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农村信用社（48家）：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武山县农信社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霸州市联社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廊坊市城郊联社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青龙联社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三河联社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香河联社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平顶山市郊联社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义马农信社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郑州市郊联社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建三江农信社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贺兰县农信社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盐池县农信社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彭阳县农信社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中宁县农信社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同心县农信社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都兰县农信社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西吉县农信社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贵德县农信社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贵南县农信社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门源县</w:t>
            </w:r>
            <w:proofErr w:type="gramEnd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同德县农信社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乌兰县</w:t>
            </w:r>
            <w:proofErr w:type="gramEnd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兴海县农信社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麟游联社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达川区农信社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阆中市农信社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简阳市农信社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凉山州农信</w:t>
            </w:r>
            <w:proofErr w:type="gramEnd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阿克苏市农信社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北屯农信社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布尔津县农</w:t>
            </w:r>
            <w:proofErr w:type="gramEnd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阜康农信社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富蕴县农信社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精河农信社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和静县农信社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尼勒克县联社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温泉县农信社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乌什县农信社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乌鲁木齐县农信社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乌苏市</w:t>
            </w:r>
            <w:proofErr w:type="gramEnd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乌恰县联社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裕民县农信社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泽普县农信社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昆明市安宁市农信社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昆明市呈贡区农信社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昆明市盘龙区农信社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昆明市农信社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昆明市西山区农信社</w:t>
            </w:r>
          </w:p>
        </w:tc>
      </w:tr>
      <w:tr w:rsidR="00995199" w:rsidRPr="00743CFD" w:rsidTr="00A80F1B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5199" w:rsidRPr="0023310B" w:rsidRDefault="00995199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外资银行（2家）：</w:t>
            </w:r>
          </w:p>
        </w:tc>
      </w:tr>
      <w:tr w:rsidR="00995199" w:rsidRPr="00743CFD" w:rsidTr="00A80F1B">
        <w:trPr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盘谷</w:t>
            </w:r>
            <w:proofErr w:type="gramEnd"/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银行（中国）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5199" w:rsidRPr="0023310B" w:rsidRDefault="00995199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瑞穗银行（中国）</w:t>
            </w:r>
          </w:p>
        </w:tc>
      </w:tr>
    </w:tbl>
    <w:p w:rsidR="00C03C9F" w:rsidRDefault="00995199"/>
    <w:sectPr w:rsidR="00C03C9F" w:rsidSect="00AC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199"/>
    <w:rsid w:val="00170D7E"/>
    <w:rsid w:val="00644259"/>
    <w:rsid w:val="00995199"/>
    <w:rsid w:val="00A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995199"/>
    <w:pPr>
      <w:spacing w:line="880" w:lineRule="exact"/>
      <w:ind w:firstLineChars="200" w:firstLine="600"/>
    </w:pPr>
    <w:rPr>
      <w:rFonts w:ascii="Times New Roman" w:eastAsia="仿宋_GB2312" w:hAnsi="Times New Roman"/>
      <w:sz w:val="30"/>
      <w:szCs w:val="30"/>
    </w:rPr>
  </w:style>
  <w:style w:type="character" w:customStyle="1" w:styleId="Char">
    <w:name w:val="正文文本缩进 Char"/>
    <w:basedOn w:val="a0"/>
    <w:link w:val="a3"/>
    <w:rsid w:val="00995199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1089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2015-12-04T09:36:00Z</dcterms:created>
  <dcterms:modified xsi:type="dcterms:W3CDTF">2015-12-04T09:36:00Z</dcterms:modified>
</cp:coreProperties>
</file>