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5660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after="157" w:afterLines="50" w:line="240" w:lineRule="auto"/>
        <w:ind w:firstLine="600" w:firstLineChars="200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sz w:val="30"/>
          <w:szCs w:val="30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0"/>
          <w:szCs w:val="30"/>
          <w:lang w:eastAsia="zh-CN"/>
        </w:rPr>
        <w:t>（二）失信记录较多的重点联合惩戒失信企业公告名单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300" w:lineRule="exact"/>
        <w:textAlignment w:val="auto"/>
        <w:outlineLvl w:val="3"/>
        <w:rPr>
          <w:rFonts w:hint="eastAsia" w:ascii="Times New Roman" w:hAnsi="Times New Roman" w:eastAsia="方正仿宋_GBK" w:cs="Times New Roman"/>
          <w:b/>
          <w:bCs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b/>
          <w:bCs/>
          <w:sz w:val="30"/>
          <w:szCs w:val="30"/>
        </w:rPr>
        <w:t>附表</w:t>
      </w:r>
      <w:r>
        <w:rPr>
          <w:rFonts w:hint="eastAsia" w:ascii="Times New Roman" w:hAnsi="Times New Roman" w:eastAsia="方正仿宋_GBK" w:cs="Times New Roman"/>
          <w:b/>
          <w:bCs/>
          <w:sz w:val="30"/>
          <w:szCs w:val="30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b/>
          <w:bCs/>
          <w:sz w:val="30"/>
          <w:szCs w:val="30"/>
        </w:rPr>
        <w:t>：新增失信被执行人记录50条以上企业名单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300" w:lineRule="exact"/>
        <w:textAlignment w:val="auto"/>
        <w:outlineLvl w:val="3"/>
        <w:rPr>
          <w:rFonts w:hint="eastAsia" w:ascii="Times New Roman" w:hAnsi="Times New Roman" w:eastAsia="方正仿宋_GBK" w:cs="Times New Roman"/>
          <w:b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方正仿宋_GBK" w:cs="Times New Roman"/>
          <w:b/>
          <w:bCs/>
          <w:sz w:val="30"/>
          <w:szCs w:val="30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b/>
          <w:bCs/>
          <w:sz w:val="30"/>
          <w:szCs w:val="30"/>
          <w:lang w:val="en-US" w:eastAsia="zh-CN"/>
        </w:rPr>
        <w:t>2018年11月</w:t>
      </w:r>
      <w:r>
        <w:rPr>
          <w:rFonts w:hint="eastAsia" w:ascii="Times New Roman" w:hAnsi="Times New Roman" w:eastAsia="方正仿宋_GBK" w:cs="Times New Roman"/>
          <w:b/>
          <w:bCs/>
          <w:sz w:val="30"/>
          <w:szCs w:val="30"/>
          <w:lang w:eastAsia="zh-CN"/>
        </w:rPr>
        <w:t>）</w:t>
      </w:r>
    </w:p>
    <w:tbl>
      <w:tblPr>
        <w:tblStyle w:val="3"/>
        <w:tblW w:w="9237" w:type="dxa"/>
        <w:jc w:val="center"/>
        <w:tblInd w:w="-3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40"/>
        <w:gridCol w:w="2562"/>
        <w:gridCol w:w="253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  <w:jc w:val="center"/>
        </w:trPr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b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sz w:val="24"/>
                <w:lang w:bidi="ar"/>
              </w:rPr>
              <w:t>企业名称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b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sz w:val="24"/>
                <w:lang w:bidi="ar"/>
              </w:rPr>
              <w:t>统一社会信用代码/工商注册号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b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sz w:val="24"/>
                <w:lang w:bidi="ar"/>
              </w:rPr>
              <w:t>当月新增失信被执行人记录数量(条）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bidi="ar"/>
              </w:rPr>
              <w:t>安徽圣大房地产开发有限公司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 xml:space="preserve">91340100744896444T 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590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bidi="ar"/>
              </w:rPr>
              <w:t>安徽博锐商业管理有限责任公司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91340100580145715L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589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bidi="ar"/>
              </w:rPr>
              <w:t>上海仪华服饰有限公司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913100006072787384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220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bidi="ar"/>
              </w:rPr>
              <w:t>石家庄泳冠企业管理咨询服务有限公司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911301045738804120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145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bidi="ar"/>
              </w:rPr>
              <w:t>安徽华府大唐商业管理有限公司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91340100678921516F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113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bidi="ar"/>
              </w:rPr>
              <w:t>广州南开房地产开发有限公司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9144010123123906X3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111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bidi="ar"/>
              </w:rPr>
              <w:t>合肥大唐置业有限公司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91340100754875946Q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103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bidi="ar"/>
              </w:rPr>
              <w:t>上海团结普瑞玛激光设备有限公司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91310000754792999W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102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bidi="ar"/>
              </w:rPr>
              <w:t>东莞骏屹精密模具有限公司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914419007838606631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88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bidi="ar"/>
              </w:rPr>
              <w:t>上海友丽餐饮有限公司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9131010705931520X1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72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bidi="ar"/>
              </w:rPr>
              <w:t>晖保智能科技（上海）有限公司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91310117694206993B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65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bidi="ar"/>
              </w:rPr>
              <w:t>雷蒙德（北京）科技股份有限公司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911102286923007327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65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bidi="ar"/>
              </w:rPr>
              <w:t>云南第三公路桥梁工程有限责任公司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91530000741462448A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65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bidi="ar"/>
              </w:rPr>
              <w:t>浙江商帮科技股份有限公司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91330201595387258Q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65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bidi="ar"/>
              </w:rPr>
              <w:t>中山市万隆房地产开发有限公司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91442000576443066U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60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bidi="ar"/>
              </w:rPr>
              <w:t>武汉凌久印务有限公司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9142010075817563X3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bidi="ar"/>
              </w:rPr>
              <w:t>温州丽源健身管理有限公司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91330302MA286Q8X22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bidi="ar"/>
              </w:rPr>
              <w:t>肇庆市新恒盛房地产发展有限公司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91441202776900057P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bidi="ar"/>
              </w:rPr>
              <w:t>广州中星信息技术服务股份有限公司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91440101MA59A0LJ86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bidi="ar"/>
              </w:rPr>
              <w:t>北京东霆春分健身有限公司朝阳分公司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91110105074189424R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bidi="ar"/>
              </w:rPr>
              <w:t>三亚乐客酒店管理有限公司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91460200348083708H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bidi="ar"/>
              </w:rPr>
              <w:t>天津佳伦宏业房地产有限公司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911202257972535730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50</w:t>
            </w:r>
          </w:p>
        </w:tc>
      </w:tr>
    </w:tbl>
    <w:p>
      <w:pPr>
        <w:tabs>
          <w:tab w:val="left" w:pos="5660"/>
        </w:tabs>
        <w:adjustRightInd w:val="0"/>
        <w:spacing w:line="588" w:lineRule="exact"/>
        <w:rPr>
          <w:rFonts w:ascii="Times New Roman" w:hAnsi="Times New Roman" w:eastAsia="方正仿宋_GBK" w:cs="Times New Roman"/>
          <w:sz w:val="30"/>
          <w:szCs w:val="30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300" w:lineRule="exact"/>
        <w:textAlignment w:val="auto"/>
        <w:outlineLvl w:val="3"/>
        <w:rPr>
          <w:rFonts w:hint="eastAsia" w:ascii="Times New Roman" w:hAnsi="Times New Roman" w:eastAsia="方正仿宋_GBK" w:cs="Times New Roman"/>
          <w:b/>
          <w:bCs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b/>
          <w:bCs/>
          <w:sz w:val="30"/>
          <w:szCs w:val="30"/>
        </w:rPr>
        <w:t>附表</w:t>
      </w:r>
      <w:r>
        <w:rPr>
          <w:rFonts w:hint="eastAsia" w:ascii="Times New Roman" w:hAnsi="Times New Roman" w:eastAsia="方正仿宋_GBK" w:cs="Times New Roman"/>
          <w:b/>
          <w:bCs/>
          <w:sz w:val="30"/>
          <w:szCs w:val="30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b/>
          <w:bCs/>
          <w:sz w:val="30"/>
          <w:szCs w:val="30"/>
        </w:rPr>
        <w:t>：新增被列入两个以上领域黑名单的</w:t>
      </w:r>
      <w:r>
        <w:rPr>
          <w:rFonts w:hint="eastAsia" w:ascii="Times New Roman" w:hAnsi="Times New Roman" w:eastAsia="方正仿宋_GBK" w:cs="Times New Roman"/>
          <w:b/>
          <w:bCs/>
          <w:sz w:val="30"/>
          <w:szCs w:val="30"/>
          <w:lang w:eastAsia="zh-CN"/>
        </w:rPr>
        <w:t>失信</w:t>
      </w:r>
      <w:r>
        <w:rPr>
          <w:rFonts w:hint="eastAsia" w:ascii="Times New Roman" w:hAnsi="Times New Roman" w:eastAsia="方正仿宋_GBK" w:cs="Times New Roman"/>
          <w:b/>
          <w:bCs/>
          <w:sz w:val="30"/>
          <w:szCs w:val="30"/>
        </w:rPr>
        <w:t>企业名单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300" w:lineRule="exact"/>
        <w:textAlignment w:val="auto"/>
        <w:outlineLvl w:val="3"/>
        <w:rPr>
          <w:rFonts w:hint="eastAsia" w:ascii="Times New Roman" w:hAnsi="Times New Roman" w:eastAsia="方正仿宋_GBK" w:cs="Times New Roman"/>
          <w:b/>
          <w:bCs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b/>
          <w:bCs/>
          <w:sz w:val="30"/>
          <w:szCs w:val="30"/>
        </w:rPr>
        <w:t>（2018年11月）</w:t>
      </w:r>
    </w:p>
    <w:tbl>
      <w:tblPr>
        <w:tblStyle w:val="3"/>
        <w:tblW w:w="9098" w:type="dxa"/>
        <w:jc w:val="center"/>
        <w:tblInd w:w="-2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66"/>
        <w:gridCol w:w="2359"/>
        <w:gridCol w:w="1795"/>
        <w:gridCol w:w="267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b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/>
                <w:sz w:val="24"/>
                <w:lang w:bidi="ar"/>
              </w:rPr>
              <w:t>企业名称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b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/>
                <w:sz w:val="24"/>
                <w:lang w:bidi="ar"/>
              </w:rPr>
              <w:t>统一社会信用代码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b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/>
                <w:sz w:val="24"/>
                <w:lang w:bidi="ar"/>
              </w:rPr>
              <w:t>/工商注册号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b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sz w:val="24"/>
                <w:lang w:bidi="ar"/>
              </w:rPr>
              <w:t>本月</w:t>
            </w:r>
            <w:r>
              <w:rPr>
                <w:rFonts w:ascii="Times New Roman" w:hAnsi="Times New Roman" w:eastAsia="方正仿宋_GBK" w:cs="Times New Roman"/>
                <w:b/>
                <w:sz w:val="24"/>
                <w:lang w:bidi="ar"/>
              </w:rPr>
              <w:t>列入黑名单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b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sz w:val="24"/>
                <w:lang w:bidi="ar"/>
              </w:rPr>
              <w:t>前期已列入黑名单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8" w:hRule="exact"/>
          <w:jc w:val="center"/>
        </w:trPr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河北丰科城医药有限公司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91130100760306619R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失信被执行人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海关失信认证企业名单、重大税收违法案件当事人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  <w:jc w:val="center"/>
        </w:trPr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江苏创和重钢科技股份有限公司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321284000079750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失信被执行人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涉金融黑名单、工商吊销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  <w:jc w:val="center"/>
        </w:trPr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绍兴市斯乃格服装服饰有限公司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91330683720042241X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失信被执行人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涉金融黑名单、工商吊销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  <w:jc w:val="center"/>
        </w:trPr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湖南湖大远程科教发展有限公司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430000000072352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失信被执行人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涉金融黑名单、工商吊销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  <w:jc w:val="center"/>
        </w:trPr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浙江格尔玛电器有限公司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913306837601591107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失信被执行人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涉金融黑名单</w:t>
            </w: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bidi="ar"/>
              </w:rPr>
              <w:t>、</w:t>
            </w: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工商吊销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  <w:jc w:val="center"/>
        </w:trPr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上海航星钢结构有限公司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310115000683937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失信被执行人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工商吊销</w:t>
            </w: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bidi="ar"/>
              </w:rPr>
              <w:t>、</w:t>
            </w: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涉金融黑名单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  <w:jc w:val="center"/>
        </w:trPr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道县中环鞋业有限公司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431124000005842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失信被执行人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重大税收违法案件当事人</w:t>
            </w: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bidi="ar"/>
              </w:rPr>
              <w:t>、</w:t>
            </w: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工商吊销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  <w:jc w:val="center"/>
        </w:trPr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江苏百之源服饰有限公司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320205000070442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失信被执行人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重大税收违法案件当事人</w:t>
            </w: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bidi="ar"/>
              </w:rPr>
              <w:t>、</w:t>
            </w: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工商吊销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  <w:jc w:val="center"/>
        </w:trPr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温州市惠诚不锈钢有限公司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91330303792098412T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失信被执行人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重大税收违法案件当事人</w:t>
            </w: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bidi="ar"/>
              </w:rPr>
              <w:t>、</w:t>
            </w: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工商吊销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  <w:jc w:val="center"/>
        </w:trPr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宁夏玉原煤炭运销有限公司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640381200007517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工商吊销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重大税收违法案件当事人</w:t>
            </w: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bidi="ar"/>
              </w:rPr>
              <w:t>、</w:t>
            </w: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失信被执行人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  <w:jc w:val="center"/>
        </w:trPr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辽宁民生中一药业有限公司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210000004940568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失信被执行人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重大税收违法案件当事人</w:t>
            </w: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bidi="ar"/>
              </w:rPr>
              <w:t>、</w:t>
            </w: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工商吊销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  <w:jc w:val="center"/>
        </w:trPr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辽宁中一药械发展有限公司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210000004953087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失信被执行人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重大税收违法案件当事人</w:t>
            </w: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bidi="ar"/>
              </w:rPr>
              <w:t>、</w:t>
            </w: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工商吊销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  <w:jc w:val="center"/>
        </w:trPr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连云港西部电力燃料有限公司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320700000022123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重大税收违法案件当事人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失信被执行人</w:t>
            </w: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bidi="ar"/>
              </w:rPr>
              <w:t>、</w:t>
            </w: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工商吊销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  <w:jc w:val="center"/>
        </w:trPr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铁岭市瑞翔粮油贸易有限公司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912112230762687403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重大税收违法案件当事人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失信被执行人</w:t>
            </w: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bidi="ar"/>
              </w:rPr>
              <w:t>、</w:t>
            </w: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工商吊销</w:t>
            </w:r>
          </w:p>
        </w:tc>
      </w:tr>
    </w:tbl>
    <w:p>
      <w:pPr>
        <w:tabs>
          <w:tab w:val="left" w:pos="5660"/>
        </w:tabs>
        <w:adjustRightInd w:val="0"/>
        <w:spacing w:line="560" w:lineRule="exact"/>
        <w:rPr>
          <w:rFonts w:hint="eastAsia" w:ascii="方正黑体_GBK" w:hAnsi="方正黑体_GBK" w:eastAsia="方正黑体_GBK" w:cs="方正黑体_GBK"/>
          <w:b w:val="0"/>
          <w:bCs w:val="0"/>
          <w:sz w:val="30"/>
          <w:szCs w:val="30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C00298"/>
    <w:rsid w:val="64C0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表标题"/>
    <w:basedOn w:val="1"/>
    <w:qFormat/>
    <w:uiPriority w:val="0"/>
    <w:pPr>
      <w:widowControl/>
      <w:spacing w:beforeLines="50"/>
      <w:jc w:val="center"/>
      <w:outlineLvl w:val="3"/>
    </w:pPr>
    <w:rPr>
      <w:rFonts w:ascii="黑体" w:eastAsia="黑体"/>
      <w:bCs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2018-12-03T06:26:00Z</dcterms:created>
  <dc:creator>Tao</dc:creator>
  <cp:lastModifiedBy>Tao</cp:lastModifiedBy>
  <dcterms:modified xsi:type="dcterms:W3CDTF">2018-12-03T06:26:27Z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