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4E" w:rsidRPr="00C37D4E" w:rsidRDefault="00C37D4E" w:rsidP="00C37D4E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【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31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条在浙江】详解申报国家、省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“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千人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/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万人计划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”</w:t>
      </w:r>
      <w:r w:rsidRPr="00C37D4E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、省特级专家规定</w:t>
      </w:r>
    </w:p>
    <w:p w:rsidR="00C37D4E" w:rsidRPr="00C37D4E" w:rsidRDefault="00C37D4E" w:rsidP="00C37D4E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2018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11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30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16:58:00</w:t>
      </w:r>
      <w:r w:rsidRPr="00C37D4E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C37D4E" w:rsidRPr="00C37D4E" w:rsidRDefault="00C37D4E" w:rsidP="00C37D4E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C37D4E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中国台湾网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11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月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30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日杭州讯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 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浙江省委组织部人才办公布：如何申报国家、省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千人计划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、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 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万人计划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 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省特级专家。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 xml:space="preserve">　　一、国家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“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千人计划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”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一般一年安排一次申报推荐工作。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（一）办理流程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根据中组部统一部署，省委人才办向各地各部门印发年度申报推荐工作通知，明确资格条件、申报程序及申报材料等方面的要求，各地各部门通知申报人，申报人根据要求准备申报材料，用人单位审核同意后逐级推荐上报（创业项目由所在园区审核后推荐上报）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（二）咨询方式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省委组织部人才办，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0571-87057114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具体资格条件及申报材料要求，详见国家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千人计划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网（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http://www.1000plan.org/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）、国家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千人计划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申报评审系统（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http://pingshen.1000plan.org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 xml:space="preserve">　二、国家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“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万人计划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”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（一）办理流程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根据中央有关部委部署，省级有关部门向各地各部门印发年度申报推荐工作通知，明确资格条件、申报程序及申报材料等方面的要求，各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>地各部门负责通知申报人，申报人根据要求准备申报材料，各地各部门审核同意后逐级推荐上报。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（二）咨询方式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哲学社会科学领军人才项目、青年拔尖人才项目。省委宣传部干部处，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0571-87051349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教学名师项目、青年拔尖人才项目。省教育厅高教处，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0571-88008990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③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杰出人才项目、科技创新领军人才项目、科技创业领军人才项目、青年拔尖人才项目。省科技</w:t>
      </w:r>
      <w:proofErr w:type="gramStart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厅政策</w:t>
      </w:r>
      <w:proofErr w:type="gramEnd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法规处，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0571-87051079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 xml:space="preserve">　三、省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“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千人计划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”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一般每年安排一次评选。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（一）申报材料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申报人可登录浙江省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千人计划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网上申报系统（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http://zj1000plan.org/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）（账号和密码由牵头单位和申报单位提供），填写申报表格，上</w:t>
      </w:r>
      <w:proofErr w:type="gramStart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传相关</w:t>
      </w:r>
      <w:proofErr w:type="gramEnd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附件材料（图片格式），并告知所在地组织部门（省部属单位引进人才告知所在单位组织人事部门）进行审核推荐。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（二）评审流程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每年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月前后发布公告，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3-5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月份进行网上申报，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6-7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月份进行资格审查，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9-10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月份组织集中评审。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（三）咨询方式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省委组织部人才办，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0571-87057114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具体资格条件及申报材料要求详见浙江省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千人计划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网上申报系统（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http://zj1000plan.org/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 xml:space="preserve">　四、省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“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万人计划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>”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一般每年安排一次遴选。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（一）办理流程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省委宣传部、省科技厅、教育厅、经信委、人力社保厅等部门会同省委人才办分别印发通知进行具体部署，明确资格条件、申报流程、申报材料等方面的要求。各地各单位采取部门推荐或专家联合推荐等方式，组织用人单位开展申报推荐。申报材料由各地各单位组织人事部门审核把关后，上报省级有关部门。省级有关部门组织评审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（二）咨询方式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①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杰出人才、科技创新领军人才、科技创业领军人才。省科技</w:t>
      </w:r>
      <w:proofErr w:type="gramStart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厅政策</w:t>
      </w:r>
      <w:proofErr w:type="gramEnd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法规处，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0571-87051079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②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青年拔尖人才。省人力社保厅人才处，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0571-87053142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③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教学名师。省教育厅高教处，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0571-88008990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④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人文社科领军人才。省委宣传部干部处，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0571-87051349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⑤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高技能人才。省</w:t>
      </w:r>
      <w:proofErr w:type="gramStart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人社厅</w:t>
      </w:r>
      <w:proofErr w:type="gramEnd"/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职业能力建设处，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0571-87053147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C37D4E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⑥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传统工艺领军人才。省科技厅轻纺办，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0571-87059131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</w:t>
      </w:r>
      <w:r w:rsidRPr="00C37D4E">
        <w:rPr>
          <w:rFonts w:ascii="simsun" w:eastAsia="宋体" w:hAnsi="simsun" w:cs="宋体"/>
          <w:b/>
          <w:bCs/>
          <w:color w:val="555555"/>
          <w:kern w:val="0"/>
          <w:sz w:val="27"/>
        </w:rPr>
        <w:t xml:space="preserve">　五、省特级专家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由省委组织部牵头，一般每三年评选一次。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（一）办理流程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省委组织部印发评选通知，明确资格条件、申报流程、申报材料等方面的要求。各地各部门负责本地区、本系统人选的推荐和初选工作。由省委组织部牵头组织评审。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（二）咨询方式</w:t>
      </w:r>
    </w:p>
    <w:p w:rsidR="00C37D4E" w:rsidRPr="00C37D4E" w:rsidRDefault="00C37D4E" w:rsidP="00C37D4E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省委组织部人才办，</w:t>
      </w:r>
      <w:r w:rsidRPr="00C37D4E">
        <w:rPr>
          <w:rFonts w:ascii="simsun" w:eastAsia="宋体" w:hAnsi="simsun" w:cs="宋体"/>
          <w:color w:val="555555"/>
          <w:kern w:val="0"/>
          <w:sz w:val="27"/>
          <w:szCs w:val="27"/>
        </w:rPr>
        <w:t>0571-87053642</w:t>
      </w:r>
    </w:p>
    <w:p w:rsidR="00764F64" w:rsidRPr="00C37D4E" w:rsidRDefault="00764F64"/>
    <w:sectPr w:rsidR="00764F64" w:rsidRPr="00C37D4E" w:rsidSect="0076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1071E6"/>
    <w:rsid w:val="00117658"/>
    <w:rsid w:val="0013192C"/>
    <w:rsid w:val="00145F54"/>
    <w:rsid w:val="001F5185"/>
    <w:rsid w:val="003579A2"/>
    <w:rsid w:val="00417549"/>
    <w:rsid w:val="00500823"/>
    <w:rsid w:val="0062164C"/>
    <w:rsid w:val="006367B8"/>
    <w:rsid w:val="00757BF9"/>
    <w:rsid w:val="00764F64"/>
    <w:rsid w:val="00816CD7"/>
    <w:rsid w:val="009B7152"/>
    <w:rsid w:val="00A721FF"/>
    <w:rsid w:val="00C37D4E"/>
    <w:rsid w:val="00C90953"/>
    <w:rsid w:val="00CB50D5"/>
    <w:rsid w:val="00CC54F2"/>
    <w:rsid w:val="00D43753"/>
    <w:rsid w:val="00D63910"/>
    <w:rsid w:val="00E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35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856120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7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693850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0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861753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341757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51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03430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37865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7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6485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2019-09-27T09:03:00Z</dcterms:created>
  <dcterms:modified xsi:type="dcterms:W3CDTF">2019-09-27T09:03:00Z</dcterms:modified>
</cp:coreProperties>
</file>