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EF" w:rsidRPr="00E31EEF" w:rsidRDefault="00E31EEF" w:rsidP="00E31EEF">
      <w:pPr>
        <w:widowControl/>
        <w:spacing w:line="360" w:lineRule="atLeast"/>
        <w:jc w:val="center"/>
        <w:outlineLvl w:val="0"/>
        <w:rPr>
          <w:rFonts w:ascii="simsun" w:eastAsia="宋体" w:hAnsi="simsun" w:cs="宋体"/>
          <w:b/>
          <w:bCs/>
          <w:color w:val="0E0E0E"/>
          <w:kern w:val="36"/>
          <w:sz w:val="54"/>
          <w:szCs w:val="54"/>
        </w:rPr>
      </w:pPr>
      <w:r w:rsidRPr="00E31EEF">
        <w:rPr>
          <w:rFonts w:ascii="simsun" w:eastAsia="宋体" w:hAnsi="simsun" w:cs="宋体"/>
          <w:b/>
          <w:bCs/>
          <w:color w:val="0E0E0E"/>
          <w:kern w:val="36"/>
          <w:sz w:val="54"/>
          <w:szCs w:val="54"/>
        </w:rPr>
        <w:t>【</w:t>
      </w:r>
      <w:r w:rsidRPr="00E31EEF">
        <w:rPr>
          <w:rFonts w:ascii="simsun" w:eastAsia="宋体" w:hAnsi="simsun" w:cs="宋体"/>
          <w:b/>
          <w:bCs/>
          <w:color w:val="0E0E0E"/>
          <w:kern w:val="36"/>
          <w:sz w:val="54"/>
          <w:szCs w:val="54"/>
        </w:rPr>
        <w:t>31</w:t>
      </w:r>
      <w:r w:rsidRPr="00E31EEF">
        <w:rPr>
          <w:rFonts w:ascii="simsun" w:eastAsia="宋体" w:hAnsi="simsun" w:cs="宋体"/>
          <w:b/>
          <w:bCs/>
          <w:color w:val="0E0E0E"/>
          <w:kern w:val="36"/>
          <w:sz w:val="54"/>
          <w:szCs w:val="54"/>
        </w:rPr>
        <w:t>条在漳州】漳州出台</w:t>
      </w:r>
      <w:r w:rsidRPr="00E31EEF">
        <w:rPr>
          <w:rFonts w:ascii="simsun" w:eastAsia="宋体" w:hAnsi="simsun" w:cs="宋体"/>
          <w:b/>
          <w:bCs/>
          <w:color w:val="0E0E0E"/>
          <w:kern w:val="36"/>
          <w:sz w:val="54"/>
          <w:szCs w:val="54"/>
        </w:rPr>
        <w:t>58</w:t>
      </w:r>
      <w:r w:rsidRPr="00E31EEF">
        <w:rPr>
          <w:rFonts w:ascii="simsun" w:eastAsia="宋体" w:hAnsi="simsun" w:cs="宋体"/>
          <w:b/>
          <w:bCs/>
          <w:color w:val="0E0E0E"/>
          <w:kern w:val="36"/>
          <w:sz w:val="54"/>
          <w:szCs w:val="54"/>
        </w:rPr>
        <w:t>条实施意见</w:t>
      </w:r>
      <w:r w:rsidRPr="00E31EEF">
        <w:rPr>
          <w:rFonts w:ascii="simsun" w:eastAsia="宋体" w:hAnsi="simsun" w:cs="宋体"/>
          <w:b/>
          <w:bCs/>
          <w:color w:val="0E0E0E"/>
          <w:kern w:val="36"/>
          <w:sz w:val="54"/>
          <w:szCs w:val="54"/>
        </w:rPr>
        <w:t xml:space="preserve"> </w:t>
      </w:r>
      <w:r w:rsidRPr="00E31EEF">
        <w:rPr>
          <w:rFonts w:ascii="simsun" w:eastAsia="宋体" w:hAnsi="simsun" w:cs="宋体"/>
          <w:b/>
          <w:bCs/>
          <w:color w:val="0E0E0E"/>
          <w:kern w:val="36"/>
          <w:sz w:val="54"/>
          <w:szCs w:val="54"/>
        </w:rPr>
        <w:t>促进漳州交流合作</w:t>
      </w:r>
    </w:p>
    <w:p w:rsidR="00E31EEF" w:rsidRPr="00E31EEF" w:rsidRDefault="00E31EEF" w:rsidP="00E31EEF">
      <w:pPr>
        <w:widowControl/>
        <w:jc w:val="left"/>
        <w:rPr>
          <w:rFonts w:ascii="simsun" w:eastAsia="宋体" w:hAnsi="simsun" w:cs="宋体"/>
          <w:color w:val="6F6F6F"/>
          <w:kern w:val="0"/>
          <w:szCs w:val="21"/>
        </w:rPr>
      </w:pPr>
      <w:r w:rsidRPr="00E31EEF">
        <w:rPr>
          <w:rFonts w:ascii="simsun" w:eastAsia="宋体" w:hAnsi="simsun" w:cs="宋体"/>
          <w:color w:val="6F6F6F"/>
          <w:kern w:val="0"/>
          <w:szCs w:val="21"/>
          <w:bdr w:val="none" w:sz="0" w:space="0" w:color="auto" w:frame="1"/>
        </w:rPr>
        <w:t>2018</w:t>
      </w:r>
      <w:r w:rsidRPr="00E31EEF">
        <w:rPr>
          <w:rFonts w:ascii="simsun" w:eastAsia="宋体" w:hAnsi="simsun" w:cs="宋体"/>
          <w:color w:val="6F6F6F"/>
          <w:kern w:val="0"/>
          <w:szCs w:val="21"/>
          <w:bdr w:val="none" w:sz="0" w:space="0" w:color="auto" w:frame="1"/>
        </w:rPr>
        <w:t>年</w:t>
      </w:r>
      <w:r w:rsidRPr="00E31EEF">
        <w:rPr>
          <w:rFonts w:ascii="simsun" w:eastAsia="宋体" w:hAnsi="simsun" w:cs="宋体"/>
          <w:color w:val="6F6F6F"/>
          <w:kern w:val="0"/>
          <w:szCs w:val="21"/>
          <w:bdr w:val="none" w:sz="0" w:space="0" w:color="auto" w:frame="1"/>
        </w:rPr>
        <w:t>10</w:t>
      </w:r>
      <w:r w:rsidRPr="00E31EEF">
        <w:rPr>
          <w:rFonts w:ascii="simsun" w:eastAsia="宋体" w:hAnsi="simsun" w:cs="宋体"/>
          <w:color w:val="6F6F6F"/>
          <w:kern w:val="0"/>
          <w:szCs w:val="21"/>
          <w:bdr w:val="none" w:sz="0" w:space="0" w:color="auto" w:frame="1"/>
        </w:rPr>
        <w:t>月</w:t>
      </w:r>
      <w:r w:rsidRPr="00E31EEF">
        <w:rPr>
          <w:rFonts w:ascii="simsun" w:eastAsia="宋体" w:hAnsi="simsun" w:cs="宋体"/>
          <w:color w:val="6F6F6F"/>
          <w:kern w:val="0"/>
          <w:szCs w:val="21"/>
          <w:bdr w:val="none" w:sz="0" w:space="0" w:color="auto" w:frame="1"/>
        </w:rPr>
        <w:t>23</w:t>
      </w:r>
      <w:r w:rsidRPr="00E31EEF">
        <w:rPr>
          <w:rFonts w:ascii="simsun" w:eastAsia="宋体" w:hAnsi="simsun" w:cs="宋体"/>
          <w:color w:val="6F6F6F"/>
          <w:kern w:val="0"/>
          <w:szCs w:val="21"/>
          <w:bdr w:val="none" w:sz="0" w:space="0" w:color="auto" w:frame="1"/>
        </w:rPr>
        <w:t>日</w:t>
      </w:r>
      <w:r w:rsidRPr="00E31EEF">
        <w:rPr>
          <w:rFonts w:ascii="simsun" w:eastAsia="宋体" w:hAnsi="simsun" w:cs="宋体"/>
          <w:color w:val="6F6F6F"/>
          <w:kern w:val="0"/>
          <w:szCs w:val="21"/>
          <w:bdr w:val="none" w:sz="0" w:space="0" w:color="auto" w:frame="1"/>
        </w:rPr>
        <w:t xml:space="preserve"> 17:33:00</w:t>
      </w:r>
      <w:r w:rsidRPr="00E31EEF">
        <w:rPr>
          <w:rFonts w:ascii="simsun" w:eastAsia="宋体" w:hAnsi="simsun" w:cs="宋体"/>
          <w:color w:val="6F6F6F"/>
          <w:kern w:val="0"/>
          <w:szCs w:val="21"/>
          <w:bdr w:val="none" w:sz="0" w:space="0" w:color="auto" w:frame="1"/>
        </w:rPr>
        <w:t>来源：中国台湾网</w:t>
      </w:r>
    </w:p>
    <w:p w:rsidR="00E31EEF" w:rsidRPr="00E31EEF" w:rsidRDefault="00E31EEF" w:rsidP="00E31EEF">
      <w:pPr>
        <w:widowControl/>
        <w:jc w:val="left"/>
        <w:rPr>
          <w:rFonts w:ascii="simsun" w:eastAsia="宋体" w:hAnsi="simsun" w:cs="宋体"/>
          <w:color w:val="6F6F6F"/>
          <w:kern w:val="0"/>
          <w:szCs w:val="21"/>
        </w:rPr>
      </w:pPr>
      <w:r w:rsidRPr="00E31EEF">
        <w:rPr>
          <w:rFonts w:ascii="simsun" w:eastAsia="宋体" w:hAnsi="simsun" w:cs="宋体"/>
          <w:color w:val="6F6F6F"/>
          <w:kern w:val="0"/>
          <w:szCs w:val="21"/>
        </w:rPr>
        <w:t>  </w:t>
      </w:r>
    </w:p>
    <w:p w:rsidR="00E31EEF" w:rsidRPr="00E31EEF" w:rsidRDefault="00E31EEF" w:rsidP="00E31EEF">
      <w:pPr>
        <w:widowControl/>
        <w:wordWrap w:val="0"/>
        <w:spacing w:line="360" w:lineRule="atLeas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中国台湾网</w:t>
      </w:r>
      <w:r w:rsidRPr="00E31EEF">
        <w:rPr>
          <w:rFonts w:ascii="simsun" w:eastAsia="宋体" w:hAnsi="simsun" w:cs="宋体"/>
          <w:color w:val="555555"/>
          <w:kern w:val="0"/>
          <w:sz w:val="27"/>
          <w:szCs w:val="27"/>
          <w:bdr w:val="none" w:sz="0" w:space="0" w:color="auto" w:frame="1"/>
        </w:rPr>
        <w:t>10</w:t>
      </w:r>
      <w:r w:rsidRPr="00E31EEF">
        <w:rPr>
          <w:rFonts w:ascii="simsun" w:eastAsia="宋体" w:hAnsi="simsun" w:cs="宋体"/>
          <w:color w:val="555555"/>
          <w:kern w:val="0"/>
          <w:sz w:val="27"/>
          <w:szCs w:val="27"/>
          <w:bdr w:val="none" w:sz="0" w:space="0" w:color="auto" w:frame="1"/>
        </w:rPr>
        <w:t>月</w:t>
      </w:r>
      <w:r w:rsidRPr="00E31EEF">
        <w:rPr>
          <w:rFonts w:ascii="simsun" w:eastAsia="宋体" w:hAnsi="simsun" w:cs="宋体"/>
          <w:color w:val="555555"/>
          <w:kern w:val="0"/>
          <w:sz w:val="27"/>
          <w:szCs w:val="27"/>
          <w:bdr w:val="none" w:sz="0" w:space="0" w:color="auto" w:frame="1"/>
        </w:rPr>
        <w:t>23</w:t>
      </w:r>
      <w:r w:rsidRPr="00E31EEF">
        <w:rPr>
          <w:rFonts w:ascii="simsun" w:eastAsia="宋体" w:hAnsi="simsun" w:cs="宋体"/>
          <w:color w:val="555555"/>
          <w:kern w:val="0"/>
          <w:sz w:val="27"/>
          <w:szCs w:val="27"/>
          <w:bdr w:val="none" w:sz="0" w:space="0" w:color="auto" w:frame="1"/>
        </w:rPr>
        <w:t>日漳州讯　为深入贯彻习近平新时代中国特色社会主义思想和党的十九大精神，落实国台办、</w:t>
      </w:r>
      <w:proofErr w:type="gramStart"/>
      <w:r w:rsidRPr="00E31EEF">
        <w:rPr>
          <w:rFonts w:ascii="simsun" w:eastAsia="宋体" w:hAnsi="simsun" w:cs="宋体"/>
          <w:color w:val="555555"/>
          <w:kern w:val="0"/>
          <w:sz w:val="27"/>
          <w:szCs w:val="27"/>
          <w:bdr w:val="none" w:sz="0" w:space="0" w:color="auto" w:frame="1"/>
        </w:rPr>
        <w:t>国家发改委</w:t>
      </w:r>
      <w:proofErr w:type="gramEnd"/>
      <w:r w:rsidRPr="00E31EEF">
        <w:rPr>
          <w:rFonts w:ascii="simsun" w:eastAsia="宋体" w:hAnsi="simsun" w:cs="宋体"/>
          <w:color w:val="555555"/>
          <w:kern w:val="0"/>
          <w:sz w:val="27"/>
          <w:szCs w:val="27"/>
          <w:bdr w:val="none" w:sz="0" w:space="0" w:color="auto" w:frame="1"/>
        </w:rPr>
        <w:t>出台的《关于促进两岸经济文化交流合作的若干措施》和省台办、</w:t>
      </w:r>
      <w:proofErr w:type="gramStart"/>
      <w:r w:rsidRPr="00E31EEF">
        <w:rPr>
          <w:rFonts w:ascii="simsun" w:eastAsia="宋体" w:hAnsi="simsun" w:cs="宋体"/>
          <w:color w:val="555555"/>
          <w:kern w:val="0"/>
          <w:sz w:val="27"/>
          <w:szCs w:val="27"/>
          <w:bdr w:val="none" w:sz="0" w:space="0" w:color="auto" w:frame="1"/>
        </w:rPr>
        <w:t>省发改</w:t>
      </w:r>
      <w:proofErr w:type="gramEnd"/>
      <w:r w:rsidRPr="00E31EEF">
        <w:rPr>
          <w:rFonts w:ascii="simsun" w:eastAsia="宋体" w:hAnsi="simsun" w:cs="宋体"/>
          <w:color w:val="555555"/>
          <w:kern w:val="0"/>
          <w:sz w:val="27"/>
          <w:szCs w:val="27"/>
          <w:bdr w:val="none" w:sz="0" w:space="0" w:color="auto" w:frame="1"/>
        </w:rPr>
        <w:t>委发布的《福建省贯彻〈关于促进两岸经济文化交流合作的若干措施〉实施意见》等有关惠台政策措施，漳州市政府颁布出台《关于促进</w:t>
      </w:r>
      <w:r w:rsidRPr="00E31EEF">
        <w:rPr>
          <w:rFonts w:ascii="simsun" w:eastAsia="宋体" w:hAnsi="simsun" w:cs="宋体"/>
          <w:color w:val="555555"/>
          <w:kern w:val="0"/>
          <w:sz w:val="27"/>
          <w:szCs w:val="27"/>
        </w:rPr>
        <w:t>漳台</w:t>
      </w:r>
      <w:r w:rsidRPr="00E31EEF">
        <w:rPr>
          <w:rFonts w:ascii="simsun" w:eastAsia="宋体" w:hAnsi="simsun" w:cs="宋体"/>
          <w:color w:val="555555"/>
          <w:kern w:val="0"/>
          <w:sz w:val="27"/>
          <w:szCs w:val="27"/>
          <w:bdr w:val="none" w:sz="0" w:space="0" w:color="auto" w:frame="1"/>
        </w:rPr>
        <w:t>经济社会文化交流合作的实施意见》。该《实施意见》从深化</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w:t>
      </w:r>
      <w:r w:rsidRPr="00E31EEF">
        <w:rPr>
          <w:rFonts w:ascii="simsun" w:eastAsia="宋体" w:hAnsi="simsun" w:cs="宋体"/>
          <w:color w:val="555555"/>
          <w:kern w:val="0"/>
          <w:sz w:val="27"/>
          <w:szCs w:val="27"/>
          <w:bdr w:val="none" w:sz="0" w:space="0" w:color="auto" w:frame="1"/>
        </w:rPr>
        <w:t>经贸合作、扩大</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台社会文化交流合作、支持台湾同胞在</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学习实习就业创业、方便台湾同胞在</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居住生活四个方面，推出了</w:t>
      </w:r>
      <w:r w:rsidRPr="00E31EEF">
        <w:rPr>
          <w:rFonts w:ascii="simsun" w:eastAsia="宋体" w:hAnsi="simsun" w:cs="宋体"/>
          <w:color w:val="555555"/>
          <w:kern w:val="0"/>
          <w:sz w:val="27"/>
          <w:szCs w:val="27"/>
          <w:bdr w:val="none" w:sz="0" w:space="0" w:color="auto" w:frame="1"/>
        </w:rPr>
        <w:t>58</w:t>
      </w:r>
      <w:r w:rsidRPr="00E31EEF">
        <w:rPr>
          <w:rFonts w:ascii="simsun" w:eastAsia="宋体" w:hAnsi="simsun" w:cs="宋体"/>
          <w:color w:val="555555"/>
          <w:kern w:val="0"/>
          <w:sz w:val="27"/>
          <w:szCs w:val="27"/>
          <w:bdr w:val="none" w:sz="0" w:space="0" w:color="auto" w:frame="1"/>
        </w:rPr>
        <w:t>条实施意见，充分发挥漳州市作为台湾同胞主要祖籍地、台湾文化重要发祥地和台商投资密集区的独特对台优势，进一步深化</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台经济社会文化交流合作，推动台湾同胞在漳州学习、创业、就业、生活享受与大陆同胞同等待遇。（中国台湾网、福建省台办、漳州市台办联合报道）</w:t>
      </w:r>
    </w:p>
    <w:p w:rsidR="00E31EEF" w:rsidRPr="00E31EEF" w:rsidRDefault="00E31EEF" w:rsidP="00E31EEF">
      <w:pPr>
        <w:widowControl/>
        <w:wordWrap w:val="0"/>
        <w:spacing w:line="360" w:lineRule="atLeast"/>
        <w:rPr>
          <w:rFonts w:ascii="simsun" w:eastAsia="宋体" w:hAnsi="simsun" w:cs="宋体"/>
          <w:color w:val="555555"/>
          <w:kern w:val="0"/>
          <w:sz w:val="27"/>
          <w:szCs w:val="27"/>
        </w:rPr>
      </w:pPr>
      <w:r w:rsidRPr="00E31EEF">
        <w:rPr>
          <w:rFonts w:ascii="simsun" w:eastAsia="宋体" w:hAnsi="simsun" w:cs="宋体"/>
          <w:color w:val="555555"/>
          <w:kern w:val="0"/>
          <w:sz w:val="27"/>
          <w:szCs w:val="27"/>
          <w:bdr w:val="none" w:sz="0" w:space="0" w:color="auto" w:frame="1"/>
        </w:rPr>
        <w:t xml:space="preserve">　</w:t>
      </w:r>
      <w:r w:rsidRPr="00E31EEF">
        <w:rPr>
          <w:rFonts w:ascii="simsun" w:eastAsia="宋体" w:hAnsi="simsun" w:cs="宋体"/>
          <w:b/>
          <w:bCs/>
          <w:color w:val="555555"/>
          <w:kern w:val="0"/>
          <w:sz w:val="27"/>
        </w:rPr>
        <w:t xml:space="preserve">　附件：</w:t>
      </w:r>
      <w:hyperlink r:id="rId4" w:tgtFrame="_blank" w:history="1">
        <w:r w:rsidRPr="00E31EEF">
          <w:rPr>
            <w:rFonts w:ascii="simsun" w:eastAsia="宋体" w:hAnsi="simsun" w:cs="宋体"/>
            <w:b/>
            <w:bCs/>
            <w:color w:val="0000FF"/>
            <w:kern w:val="0"/>
            <w:sz w:val="27"/>
          </w:rPr>
          <w:t>漳州市对接窗口和联系电话</w:t>
        </w:r>
        <w:r w:rsidRPr="00E31EEF">
          <w:rPr>
            <w:rFonts w:ascii="simsun" w:eastAsia="宋体" w:hAnsi="simsun" w:cs="宋体"/>
            <w:b/>
            <w:bCs/>
            <w:color w:val="0000FF"/>
            <w:kern w:val="0"/>
            <w:sz w:val="27"/>
          </w:rPr>
          <w:t>(</w:t>
        </w:r>
        <w:r w:rsidRPr="00E31EEF">
          <w:rPr>
            <w:rFonts w:ascii="simsun" w:eastAsia="宋体" w:hAnsi="simsun" w:cs="宋体"/>
            <w:b/>
            <w:bCs/>
            <w:color w:val="0000FF"/>
            <w:kern w:val="0"/>
            <w:sz w:val="27"/>
          </w:rPr>
          <w:t>发布</w:t>
        </w:r>
        <w:r w:rsidRPr="00E31EEF">
          <w:rPr>
            <w:rFonts w:ascii="simsun" w:eastAsia="宋体" w:hAnsi="simsun" w:cs="宋体"/>
            <w:b/>
            <w:bCs/>
            <w:color w:val="0000FF"/>
            <w:kern w:val="0"/>
            <w:sz w:val="27"/>
          </w:rPr>
          <w:t>)</w:t>
        </w:r>
      </w:hyperlink>
    </w:p>
    <w:p w:rsidR="00E31EEF" w:rsidRPr="00E31EEF" w:rsidRDefault="00E31EEF" w:rsidP="00E31EEF">
      <w:pPr>
        <w:widowControl/>
        <w:wordWrap w:val="0"/>
        <w:spacing w:line="360" w:lineRule="atLeas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全文如下：</w:t>
      </w:r>
    </w:p>
    <w:p w:rsidR="00E31EEF" w:rsidRPr="00E31EEF" w:rsidRDefault="00E31EEF" w:rsidP="00E31EEF">
      <w:pPr>
        <w:widowControl/>
        <w:wordWrap w:val="0"/>
        <w:spacing w:line="360" w:lineRule="atLeast"/>
        <w:jc w:val="center"/>
        <w:rPr>
          <w:rFonts w:ascii="simsun" w:eastAsia="宋体" w:hAnsi="simsun" w:cs="宋体"/>
          <w:color w:val="555555"/>
          <w:kern w:val="0"/>
          <w:sz w:val="27"/>
          <w:szCs w:val="27"/>
        </w:rPr>
      </w:pPr>
      <w:r w:rsidRPr="00E31EEF">
        <w:rPr>
          <w:rFonts w:ascii="simsun" w:eastAsia="宋体" w:hAnsi="simsun" w:cs="宋体"/>
          <w:b/>
          <w:bCs/>
          <w:color w:val="555555"/>
          <w:kern w:val="0"/>
          <w:sz w:val="27"/>
        </w:rPr>
        <w:t>《关于促进漳台经济社会文化交流合作的实施意见》</w:t>
      </w:r>
    </w:p>
    <w:p w:rsidR="00E31EEF" w:rsidRPr="00E31EEF" w:rsidRDefault="00E31EEF" w:rsidP="00E31EEF">
      <w:pPr>
        <w:widowControl/>
        <w:wordWrap w:val="0"/>
        <w:spacing w:line="360" w:lineRule="atLeas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一、深化</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台经贸合作</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1.</w:t>
      </w:r>
      <w:r w:rsidRPr="00E31EEF">
        <w:rPr>
          <w:rFonts w:ascii="simsun" w:eastAsia="宋体" w:hAnsi="simsun" w:cs="宋体"/>
          <w:color w:val="555555"/>
          <w:kern w:val="0"/>
          <w:sz w:val="27"/>
          <w:szCs w:val="27"/>
        </w:rPr>
        <w:t>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台资企业参与</w:t>
      </w:r>
      <w:r w:rsidRPr="00E31EEF">
        <w:rPr>
          <w:rFonts w:ascii="simsun" w:eastAsia="宋体" w:hAnsi="simsun" w:cs="宋体"/>
          <w:color w:val="555555"/>
          <w:kern w:val="0"/>
          <w:sz w:val="27"/>
          <w:szCs w:val="27"/>
        </w:rPr>
        <w:t>“</w:t>
      </w:r>
      <w:r w:rsidRPr="00E31EEF">
        <w:rPr>
          <w:rFonts w:ascii="simsun" w:eastAsia="宋体" w:hAnsi="simsun" w:cs="宋体"/>
          <w:color w:val="555555"/>
          <w:kern w:val="0"/>
          <w:sz w:val="27"/>
          <w:szCs w:val="27"/>
        </w:rPr>
        <w:t>中国制造</w:t>
      </w:r>
      <w:r w:rsidRPr="00E31EEF">
        <w:rPr>
          <w:rFonts w:ascii="simsun" w:eastAsia="宋体" w:hAnsi="simsun" w:cs="宋体"/>
          <w:color w:val="555555"/>
          <w:kern w:val="0"/>
          <w:sz w:val="27"/>
          <w:szCs w:val="27"/>
          <w:bdr w:val="none" w:sz="0" w:space="0" w:color="auto" w:frame="1"/>
        </w:rPr>
        <w:t>2025”</w:t>
      </w:r>
      <w:r w:rsidRPr="00E31EEF">
        <w:rPr>
          <w:rFonts w:ascii="simsun" w:eastAsia="宋体" w:hAnsi="simsun" w:cs="宋体"/>
          <w:color w:val="555555"/>
          <w:kern w:val="0"/>
          <w:sz w:val="27"/>
          <w:szCs w:val="27"/>
          <w:bdr w:val="none" w:sz="0" w:space="0" w:color="auto" w:frame="1"/>
        </w:rPr>
        <w:t>行动计划适用与大陆企业同等政策。鼓励台资企业来</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投资石油化工、电子信息、精细化工、智能制</w:t>
      </w:r>
      <w:r w:rsidRPr="00E31EEF">
        <w:rPr>
          <w:rFonts w:ascii="simsun" w:eastAsia="宋体" w:hAnsi="simsun" w:cs="宋体"/>
          <w:color w:val="555555"/>
          <w:kern w:val="0"/>
          <w:sz w:val="27"/>
          <w:szCs w:val="27"/>
          <w:bdr w:val="none" w:sz="0" w:space="0" w:color="auto" w:frame="1"/>
        </w:rPr>
        <w:lastRenderedPageBreak/>
        <w:t>造、精密机械、生物医药、文化创意、现代物流、医疗健康、食品产业等重点产业，在产业布局、经营许可、资金扶持、</w:t>
      </w:r>
      <w:r w:rsidRPr="00E31EEF">
        <w:rPr>
          <w:rFonts w:ascii="simsun" w:eastAsia="宋体" w:hAnsi="simsun" w:cs="宋体"/>
          <w:color w:val="555555"/>
          <w:kern w:val="0"/>
          <w:sz w:val="27"/>
          <w:szCs w:val="27"/>
        </w:rPr>
        <w:t>审评认证等方面采取</w:t>
      </w:r>
      <w:r w:rsidRPr="00E31EEF">
        <w:rPr>
          <w:rFonts w:ascii="simsun" w:eastAsia="宋体" w:hAnsi="simsun" w:cs="宋体"/>
          <w:color w:val="555555"/>
          <w:kern w:val="0"/>
          <w:sz w:val="27"/>
          <w:szCs w:val="27"/>
        </w:rPr>
        <w:t>“</w:t>
      </w:r>
      <w:r w:rsidRPr="00E31EEF">
        <w:rPr>
          <w:rFonts w:ascii="simsun" w:eastAsia="宋体" w:hAnsi="simsun" w:cs="宋体"/>
          <w:color w:val="555555"/>
          <w:kern w:val="0"/>
          <w:sz w:val="27"/>
          <w:szCs w:val="27"/>
        </w:rPr>
        <w:t>一事一议、个案处理</w:t>
      </w:r>
      <w:r w:rsidRPr="00E31EEF">
        <w:rPr>
          <w:rFonts w:ascii="simsun" w:eastAsia="宋体" w:hAnsi="simsun" w:cs="宋体"/>
          <w:color w:val="555555"/>
          <w:kern w:val="0"/>
          <w:sz w:val="27"/>
          <w:szCs w:val="27"/>
        </w:rPr>
        <w:t>”</w:t>
      </w:r>
      <w:r w:rsidRPr="00E31EEF">
        <w:rPr>
          <w:rFonts w:ascii="simsun" w:eastAsia="宋体" w:hAnsi="simsun" w:cs="宋体"/>
          <w:color w:val="555555"/>
          <w:kern w:val="0"/>
          <w:sz w:val="27"/>
          <w:szCs w:val="27"/>
        </w:rPr>
        <w:t>的办法，给予积极支持。</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2.</w:t>
      </w:r>
      <w:r w:rsidRPr="00E31EEF">
        <w:rPr>
          <w:rFonts w:ascii="simsun" w:eastAsia="宋体" w:hAnsi="simsun" w:cs="宋体"/>
          <w:color w:val="555555"/>
          <w:kern w:val="0"/>
          <w:sz w:val="27"/>
          <w:szCs w:val="27"/>
        </w:rPr>
        <w:t>支持符合国家产业政策的台湾服务业园区优先申报省级现代服务业集聚区，集聚区内公共服务平台、台湾企业资金补助方面享受与大陆企业同等待遇。</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3.</w:t>
      </w:r>
      <w:r w:rsidRPr="00E31EEF">
        <w:rPr>
          <w:rFonts w:ascii="simsun" w:eastAsia="宋体" w:hAnsi="simsun" w:cs="宋体"/>
          <w:color w:val="555555"/>
          <w:kern w:val="0"/>
          <w:sz w:val="27"/>
          <w:szCs w:val="27"/>
        </w:rPr>
        <w:t>鼓励台资银行来</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设立分支机构或与大陆资本在我市共同设立合资银行，在其开业运营时，给予一次性</w:t>
      </w:r>
      <w:r w:rsidRPr="00E31EEF">
        <w:rPr>
          <w:rFonts w:ascii="simsun" w:eastAsia="宋体" w:hAnsi="simsun" w:cs="宋体"/>
          <w:color w:val="555555"/>
          <w:kern w:val="0"/>
          <w:sz w:val="27"/>
          <w:szCs w:val="27"/>
          <w:bdr w:val="none" w:sz="0" w:space="0" w:color="auto" w:frame="1"/>
        </w:rPr>
        <w:t>100</w:t>
      </w:r>
      <w:r w:rsidRPr="00E31EEF">
        <w:rPr>
          <w:rFonts w:ascii="simsun" w:eastAsia="宋体" w:hAnsi="simsun" w:cs="宋体"/>
          <w:color w:val="555555"/>
          <w:kern w:val="0"/>
          <w:sz w:val="27"/>
          <w:szCs w:val="27"/>
          <w:bdr w:val="none" w:sz="0" w:space="0" w:color="auto" w:frame="1"/>
        </w:rPr>
        <w:t>万元开办经费补助。鼓励省内台资银行与漳州同业协作，通过银团贷款等方式为漳州实体经济提供金融服务。</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4.</w:t>
      </w:r>
      <w:r w:rsidRPr="00E31EEF">
        <w:rPr>
          <w:rFonts w:ascii="simsun" w:eastAsia="宋体" w:hAnsi="simsun" w:cs="宋体"/>
          <w:color w:val="555555"/>
          <w:kern w:val="0"/>
          <w:sz w:val="27"/>
          <w:szCs w:val="27"/>
        </w:rPr>
        <w:t>鼓励支持台湾地区投资者在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独资或合资（合作）设立医疗机构，</w:t>
      </w:r>
      <w:r w:rsidRPr="00E31EEF">
        <w:rPr>
          <w:rFonts w:ascii="simsun" w:eastAsia="宋体" w:hAnsi="simsun" w:cs="宋体"/>
          <w:color w:val="555555"/>
          <w:kern w:val="0"/>
          <w:sz w:val="27"/>
          <w:szCs w:val="27"/>
          <w:bdr w:val="none" w:sz="0" w:space="0" w:color="auto" w:frame="1"/>
        </w:rPr>
        <w:t>对固定资产实际投资额（不含土地）在</w:t>
      </w:r>
      <w:r w:rsidRPr="00E31EEF">
        <w:rPr>
          <w:rFonts w:ascii="simsun" w:eastAsia="宋体" w:hAnsi="simsun" w:cs="宋体"/>
          <w:color w:val="555555"/>
          <w:kern w:val="0"/>
          <w:sz w:val="27"/>
          <w:szCs w:val="27"/>
          <w:bdr w:val="none" w:sz="0" w:space="0" w:color="auto" w:frame="1"/>
        </w:rPr>
        <w:t>1</w:t>
      </w:r>
      <w:r w:rsidRPr="00E31EEF">
        <w:rPr>
          <w:rFonts w:ascii="simsun" w:eastAsia="宋体" w:hAnsi="simsun" w:cs="宋体"/>
          <w:color w:val="555555"/>
          <w:kern w:val="0"/>
          <w:sz w:val="27"/>
          <w:szCs w:val="27"/>
          <w:bdr w:val="none" w:sz="0" w:space="0" w:color="auto" w:frame="1"/>
        </w:rPr>
        <w:t>亿元以上的台资医疗机构，财政按投资额</w:t>
      </w:r>
      <w:r w:rsidRPr="00E31EEF">
        <w:rPr>
          <w:rFonts w:ascii="simsun" w:eastAsia="宋体" w:hAnsi="simsun" w:cs="宋体"/>
          <w:color w:val="555555"/>
          <w:kern w:val="0"/>
          <w:sz w:val="27"/>
          <w:szCs w:val="27"/>
          <w:bdr w:val="none" w:sz="0" w:space="0" w:color="auto" w:frame="1"/>
        </w:rPr>
        <w:t>1%</w:t>
      </w:r>
      <w:r w:rsidRPr="00E31EEF">
        <w:rPr>
          <w:rFonts w:ascii="simsun" w:eastAsia="宋体" w:hAnsi="simsun" w:cs="宋体"/>
          <w:color w:val="555555"/>
          <w:kern w:val="0"/>
          <w:sz w:val="27"/>
          <w:szCs w:val="27"/>
          <w:bdr w:val="none" w:sz="0" w:space="0" w:color="auto" w:frame="1"/>
        </w:rPr>
        <w:t>给予开办经费补助，用于添置和改善该院医疗设备和医疗服务设施；鼓励支持台湾地区投资者在</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兴办营利或非营利性</w:t>
      </w:r>
      <w:r w:rsidRPr="00E31EEF">
        <w:rPr>
          <w:rFonts w:ascii="simsun" w:eastAsia="宋体" w:hAnsi="simsun" w:cs="宋体"/>
          <w:color w:val="555555"/>
          <w:kern w:val="0"/>
          <w:sz w:val="27"/>
          <w:szCs w:val="27"/>
        </w:rPr>
        <w:t>养老服务机构，其设立的</w:t>
      </w:r>
      <w:r w:rsidRPr="00E31EEF">
        <w:rPr>
          <w:rFonts w:ascii="simsun" w:eastAsia="宋体" w:hAnsi="simsun" w:cs="宋体"/>
          <w:color w:val="555555"/>
          <w:kern w:val="0"/>
          <w:sz w:val="27"/>
          <w:szCs w:val="27"/>
          <w:bdr w:val="none" w:sz="0" w:space="0" w:color="auto" w:frame="1"/>
        </w:rPr>
        <w:t>非营利性</w:t>
      </w:r>
      <w:r w:rsidRPr="00E31EEF">
        <w:rPr>
          <w:rFonts w:ascii="simsun" w:eastAsia="宋体" w:hAnsi="simsun" w:cs="宋体"/>
          <w:color w:val="555555"/>
          <w:kern w:val="0"/>
          <w:sz w:val="27"/>
          <w:szCs w:val="27"/>
        </w:rPr>
        <w:t>养老服务机构与大陆投资者享受同等优惠政策；在我市注册的台资机构和企业经批准可兴办学前教育；台湾地区投资者可在我市设立大陆方控股的演出团体，独资设立演出场所经营单位；鼓励台湾地区投资者参与体育服务设施建设和运营管理。</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5.</w:t>
      </w:r>
      <w:r w:rsidRPr="00E31EEF">
        <w:rPr>
          <w:rFonts w:ascii="simsun" w:eastAsia="宋体" w:hAnsi="simsun" w:cs="宋体"/>
          <w:color w:val="555555"/>
          <w:kern w:val="0"/>
          <w:sz w:val="27"/>
          <w:szCs w:val="27"/>
        </w:rPr>
        <w:t>支持台资企业在漳州以特许经营方式参与我市交通、城市内河整治、垃圾污水处理、停车场、燃气供应和健康等公共服务领域的基础设施建设。</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lastRenderedPageBreak/>
        <w:t xml:space="preserve">　　</w:t>
      </w:r>
      <w:r w:rsidRPr="00E31EEF">
        <w:rPr>
          <w:rFonts w:ascii="simsun" w:eastAsia="宋体" w:hAnsi="simsun" w:cs="宋体"/>
          <w:color w:val="555555"/>
          <w:kern w:val="0"/>
          <w:sz w:val="27"/>
          <w:szCs w:val="27"/>
          <w:bdr w:val="none" w:sz="0" w:space="0" w:color="auto" w:frame="1"/>
        </w:rPr>
        <w:t>6.</w:t>
      </w:r>
      <w:r w:rsidRPr="00E31EEF">
        <w:rPr>
          <w:rFonts w:ascii="simsun" w:eastAsia="宋体" w:hAnsi="simsun" w:cs="宋体"/>
          <w:color w:val="555555"/>
          <w:kern w:val="0"/>
          <w:sz w:val="27"/>
          <w:szCs w:val="27"/>
        </w:rPr>
        <w:t>支持符合条件的在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台资企业依法享受高新技术企业减按</w:t>
      </w:r>
      <w:r w:rsidRPr="00E31EEF">
        <w:rPr>
          <w:rFonts w:ascii="simsun" w:eastAsia="宋体" w:hAnsi="simsun" w:cs="宋体"/>
          <w:color w:val="555555"/>
          <w:kern w:val="0"/>
          <w:sz w:val="27"/>
          <w:szCs w:val="27"/>
          <w:bdr w:val="none" w:sz="0" w:space="0" w:color="auto" w:frame="1"/>
        </w:rPr>
        <w:t>15%</w:t>
      </w:r>
      <w:r w:rsidRPr="00E31EEF">
        <w:rPr>
          <w:rFonts w:ascii="simsun" w:eastAsia="宋体" w:hAnsi="simsun" w:cs="宋体"/>
          <w:color w:val="555555"/>
          <w:kern w:val="0"/>
          <w:sz w:val="27"/>
          <w:szCs w:val="27"/>
          <w:bdr w:val="none" w:sz="0" w:space="0" w:color="auto" w:frame="1"/>
        </w:rPr>
        <w:t>税率征收所得税，研发费用加计扣除，在</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台资研发中心采购大陆设备全额退还增值税等税收优惠政策。鼓励在</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台资企业采购鼓励类国外设备自用且获得免税的，同级财政按采购设备金额的</w:t>
      </w:r>
      <w:r w:rsidRPr="00E31EEF">
        <w:rPr>
          <w:rFonts w:ascii="simsun" w:eastAsia="宋体" w:hAnsi="simsun" w:cs="宋体"/>
          <w:color w:val="555555"/>
          <w:kern w:val="0"/>
          <w:sz w:val="27"/>
          <w:szCs w:val="27"/>
          <w:bdr w:val="none" w:sz="0" w:space="0" w:color="auto" w:frame="1"/>
        </w:rPr>
        <w:t>3%</w:t>
      </w:r>
      <w:r w:rsidRPr="00E31EEF">
        <w:rPr>
          <w:rFonts w:ascii="simsun" w:eastAsia="宋体" w:hAnsi="simsun" w:cs="宋体"/>
          <w:color w:val="555555"/>
          <w:kern w:val="0"/>
          <w:sz w:val="27"/>
          <w:szCs w:val="27"/>
          <w:bdr w:val="none" w:sz="0" w:space="0" w:color="auto" w:frame="1"/>
        </w:rPr>
        <w:t>给予奖励，单家企业奖励金额最高不超过</w:t>
      </w:r>
      <w:r w:rsidRPr="00E31EEF">
        <w:rPr>
          <w:rFonts w:ascii="simsun" w:eastAsia="宋体" w:hAnsi="simsun" w:cs="宋体"/>
          <w:color w:val="555555"/>
          <w:kern w:val="0"/>
          <w:sz w:val="27"/>
          <w:szCs w:val="27"/>
          <w:bdr w:val="none" w:sz="0" w:space="0" w:color="auto" w:frame="1"/>
        </w:rPr>
        <w:t>300</w:t>
      </w:r>
      <w:r w:rsidRPr="00E31EEF">
        <w:rPr>
          <w:rFonts w:ascii="simsun" w:eastAsia="宋体" w:hAnsi="simsun" w:cs="宋体"/>
          <w:color w:val="555555"/>
          <w:kern w:val="0"/>
          <w:sz w:val="27"/>
          <w:szCs w:val="27"/>
          <w:bdr w:val="none" w:sz="0" w:space="0" w:color="auto" w:frame="1"/>
        </w:rPr>
        <w:t>万元。</w:t>
      </w:r>
      <w:r w:rsidRPr="00E31EEF">
        <w:rPr>
          <w:rFonts w:ascii="simsun" w:eastAsia="宋体" w:hAnsi="simsun" w:cs="宋体"/>
          <w:color w:val="555555"/>
          <w:kern w:val="0"/>
          <w:sz w:val="27"/>
          <w:szCs w:val="27"/>
        </w:rPr>
        <w:t>支持在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台资企业申报科技小巨人领军企业、新型研发机构，经认定后享受相关优惠政策。</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7.</w:t>
      </w:r>
      <w:r w:rsidRPr="00E31EEF">
        <w:rPr>
          <w:rFonts w:ascii="simsun" w:eastAsia="宋体" w:hAnsi="simsun" w:cs="宋体"/>
          <w:color w:val="555555"/>
          <w:kern w:val="0"/>
          <w:sz w:val="27"/>
          <w:szCs w:val="27"/>
        </w:rPr>
        <w:t>支持在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台资企业上市。在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台资企业在境内</w:t>
      </w:r>
      <w:r w:rsidRPr="00E31EEF">
        <w:rPr>
          <w:rFonts w:ascii="simsun" w:eastAsia="宋体" w:hAnsi="simsun" w:cs="宋体"/>
          <w:color w:val="555555"/>
          <w:kern w:val="0"/>
          <w:sz w:val="27"/>
          <w:szCs w:val="27"/>
          <w:bdr w:val="none" w:sz="0" w:space="0" w:color="auto" w:frame="1"/>
        </w:rPr>
        <w:t>A</w:t>
      </w:r>
      <w:r w:rsidRPr="00E31EEF">
        <w:rPr>
          <w:rFonts w:ascii="simsun" w:eastAsia="宋体" w:hAnsi="simsun" w:cs="宋体"/>
          <w:color w:val="555555"/>
          <w:kern w:val="0"/>
          <w:sz w:val="27"/>
          <w:szCs w:val="27"/>
          <w:bdr w:val="none" w:sz="0" w:space="0" w:color="auto" w:frame="1"/>
        </w:rPr>
        <w:t>股上市的，财政最高给予不超过</w:t>
      </w:r>
      <w:r w:rsidRPr="00E31EEF">
        <w:rPr>
          <w:rFonts w:ascii="simsun" w:eastAsia="宋体" w:hAnsi="simsun" w:cs="宋体"/>
          <w:color w:val="555555"/>
          <w:kern w:val="0"/>
          <w:sz w:val="27"/>
          <w:szCs w:val="27"/>
          <w:bdr w:val="none" w:sz="0" w:space="0" w:color="auto" w:frame="1"/>
        </w:rPr>
        <w:t>500</w:t>
      </w:r>
      <w:r w:rsidRPr="00E31EEF">
        <w:rPr>
          <w:rFonts w:ascii="simsun" w:eastAsia="宋体" w:hAnsi="simsun" w:cs="宋体"/>
          <w:color w:val="555555"/>
          <w:kern w:val="0"/>
          <w:sz w:val="27"/>
          <w:szCs w:val="27"/>
          <w:bdr w:val="none" w:sz="0" w:space="0" w:color="auto" w:frame="1"/>
        </w:rPr>
        <w:t>万元的奖励；通过红筹架构间接在境外上市的，财政最高给予不超过</w:t>
      </w:r>
      <w:r w:rsidRPr="00E31EEF">
        <w:rPr>
          <w:rFonts w:ascii="simsun" w:eastAsia="宋体" w:hAnsi="simsun" w:cs="宋体"/>
          <w:color w:val="555555"/>
          <w:kern w:val="0"/>
          <w:sz w:val="27"/>
          <w:szCs w:val="27"/>
          <w:bdr w:val="none" w:sz="0" w:space="0" w:color="auto" w:frame="1"/>
        </w:rPr>
        <w:t>320</w:t>
      </w:r>
      <w:r w:rsidRPr="00E31EEF">
        <w:rPr>
          <w:rFonts w:ascii="simsun" w:eastAsia="宋体" w:hAnsi="simsun" w:cs="宋体"/>
          <w:color w:val="555555"/>
          <w:kern w:val="0"/>
          <w:sz w:val="27"/>
          <w:szCs w:val="27"/>
          <w:bdr w:val="none" w:sz="0" w:space="0" w:color="auto" w:frame="1"/>
        </w:rPr>
        <w:t>万元的奖励；在新三板挂牌的，财政最高给予不超过</w:t>
      </w:r>
      <w:r w:rsidRPr="00E31EEF">
        <w:rPr>
          <w:rFonts w:ascii="simsun" w:eastAsia="宋体" w:hAnsi="simsun" w:cs="宋体"/>
          <w:color w:val="555555"/>
          <w:kern w:val="0"/>
          <w:sz w:val="27"/>
          <w:szCs w:val="27"/>
          <w:bdr w:val="none" w:sz="0" w:space="0" w:color="auto" w:frame="1"/>
        </w:rPr>
        <w:t>170</w:t>
      </w:r>
      <w:r w:rsidRPr="00E31EEF">
        <w:rPr>
          <w:rFonts w:ascii="simsun" w:eastAsia="宋体" w:hAnsi="simsun" w:cs="宋体"/>
          <w:color w:val="555555"/>
          <w:kern w:val="0"/>
          <w:sz w:val="27"/>
          <w:szCs w:val="27"/>
          <w:bdr w:val="none" w:sz="0" w:space="0" w:color="auto" w:frame="1"/>
        </w:rPr>
        <w:t>万元的奖励，首次进入新三板创新层的再奖励</w:t>
      </w:r>
      <w:r w:rsidRPr="00E31EEF">
        <w:rPr>
          <w:rFonts w:ascii="simsun" w:eastAsia="宋体" w:hAnsi="simsun" w:cs="宋体"/>
          <w:color w:val="555555"/>
          <w:kern w:val="0"/>
          <w:sz w:val="27"/>
          <w:szCs w:val="27"/>
          <w:bdr w:val="none" w:sz="0" w:space="0" w:color="auto" w:frame="1"/>
        </w:rPr>
        <w:t>30</w:t>
      </w:r>
      <w:r w:rsidRPr="00E31EEF">
        <w:rPr>
          <w:rFonts w:ascii="simsun" w:eastAsia="宋体" w:hAnsi="simsun" w:cs="宋体"/>
          <w:color w:val="555555"/>
          <w:kern w:val="0"/>
          <w:sz w:val="27"/>
          <w:szCs w:val="27"/>
          <w:bdr w:val="none" w:sz="0" w:space="0" w:color="auto" w:frame="1"/>
        </w:rPr>
        <w:t>万元。鼓励在</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台资企业上市挂牌后再融资投资漳州，按在</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实际投资额给予相应奖励。</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8.</w:t>
      </w:r>
      <w:r w:rsidRPr="00E31EEF">
        <w:rPr>
          <w:rFonts w:ascii="simsun" w:eastAsia="宋体" w:hAnsi="simsun" w:cs="宋体"/>
          <w:color w:val="555555"/>
          <w:kern w:val="0"/>
          <w:sz w:val="27"/>
          <w:szCs w:val="27"/>
        </w:rPr>
        <w:t>推动资产盘活。对通过股权转让、资产收购、兼并重组等方式盘活闲置企业的新引进台资企业，在一个纳税年度新增税收地方留成</w:t>
      </w:r>
      <w:r w:rsidRPr="00E31EEF">
        <w:rPr>
          <w:rFonts w:ascii="simsun" w:eastAsia="宋体" w:hAnsi="simsun" w:cs="宋体"/>
          <w:color w:val="555555"/>
          <w:kern w:val="0"/>
          <w:sz w:val="27"/>
          <w:szCs w:val="27"/>
          <w:bdr w:val="none" w:sz="0" w:space="0" w:color="auto" w:frame="1"/>
        </w:rPr>
        <w:t>100</w:t>
      </w:r>
      <w:r w:rsidRPr="00E31EEF">
        <w:rPr>
          <w:rFonts w:ascii="simsun" w:eastAsia="宋体" w:hAnsi="simsun" w:cs="宋体"/>
          <w:color w:val="555555"/>
          <w:kern w:val="0"/>
          <w:sz w:val="27"/>
          <w:szCs w:val="27"/>
          <w:bdr w:val="none" w:sz="0" w:space="0" w:color="auto" w:frame="1"/>
        </w:rPr>
        <w:t>万元以上的，按并购金额的</w:t>
      </w:r>
      <w:r w:rsidRPr="00E31EEF">
        <w:rPr>
          <w:rFonts w:ascii="simsun" w:eastAsia="宋体" w:hAnsi="simsun" w:cs="宋体"/>
          <w:color w:val="555555"/>
          <w:kern w:val="0"/>
          <w:sz w:val="27"/>
          <w:szCs w:val="27"/>
          <w:bdr w:val="none" w:sz="0" w:space="0" w:color="auto" w:frame="1"/>
        </w:rPr>
        <w:t>2%</w:t>
      </w:r>
      <w:r w:rsidRPr="00E31EEF">
        <w:rPr>
          <w:rFonts w:ascii="simsun" w:eastAsia="宋体" w:hAnsi="simsun" w:cs="宋体"/>
          <w:color w:val="555555"/>
          <w:kern w:val="0"/>
          <w:sz w:val="27"/>
          <w:szCs w:val="27"/>
          <w:bdr w:val="none" w:sz="0" w:space="0" w:color="auto" w:frame="1"/>
        </w:rPr>
        <w:t>给予不超过</w:t>
      </w:r>
      <w:r w:rsidRPr="00E31EEF">
        <w:rPr>
          <w:rFonts w:ascii="simsun" w:eastAsia="宋体" w:hAnsi="simsun" w:cs="宋体"/>
          <w:color w:val="555555"/>
          <w:kern w:val="0"/>
          <w:sz w:val="27"/>
          <w:szCs w:val="27"/>
          <w:bdr w:val="none" w:sz="0" w:space="0" w:color="auto" w:frame="1"/>
        </w:rPr>
        <w:t>100</w:t>
      </w:r>
      <w:r w:rsidRPr="00E31EEF">
        <w:rPr>
          <w:rFonts w:ascii="simsun" w:eastAsia="宋体" w:hAnsi="simsun" w:cs="宋体"/>
          <w:color w:val="555555"/>
          <w:kern w:val="0"/>
          <w:sz w:val="27"/>
          <w:szCs w:val="27"/>
          <w:bdr w:val="none" w:sz="0" w:space="0" w:color="auto" w:frame="1"/>
        </w:rPr>
        <w:t>万元的一次性补助；对通过整体租赁盘活闲置企业的新引进台资企业，在一个纳税年度新增税收地方留成</w:t>
      </w:r>
      <w:r w:rsidRPr="00E31EEF">
        <w:rPr>
          <w:rFonts w:ascii="simsun" w:eastAsia="宋体" w:hAnsi="simsun" w:cs="宋体"/>
          <w:color w:val="555555"/>
          <w:kern w:val="0"/>
          <w:sz w:val="27"/>
          <w:szCs w:val="27"/>
          <w:bdr w:val="none" w:sz="0" w:space="0" w:color="auto" w:frame="1"/>
        </w:rPr>
        <w:t>100</w:t>
      </w:r>
      <w:r w:rsidRPr="00E31EEF">
        <w:rPr>
          <w:rFonts w:ascii="simsun" w:eastAsia="宋体" w:hAnsi="simsun" w:cs="宋体"/>
          <w:color w:val="555555"/>
          <w:kern w:val="0"/>
          <w:sz w:val="27"/>
          <w:szCs w:val="27"/>
          <w:bdr w:val="none" w:sz="0" w:space="0" w:color="auto" w:frame="1"/>
        </w:rPr>
        <w:t>万元以上的，按年租赁金额的</w:t>
      </w:r>
      <w:r w:rsidRPr="00E31EEF">
        <w:rPr>
          <w:rFonts w:ascii="simsun" w:eastAsia="宋体" w:hAnsi="simsun" w:cs="宋体"/>
          <w:color w:val="555555"/>
          <w:kern w:val="0"/>
          <w:sz w:val="27"/>
          <w:szCs w:val="27"/>
          <w:bdr w:val="none" w:sz="0" w:space="0" w:color="auto" w:frame="1"/>
        </w:rPr>
        <w:t>20%</w:t>
      </w:r>
      <w:r w:rsidRPr="00E31EEF">
        <w:rPr>
          <w:rFonts w:ascii="simsun" w:eastAsia="宋体" w:hAnsi="simsun" w:cs="宋体"/>
          <w:color w:val="555555"/>
          <w:kern w:val="0"/>
          <w:sz w:val="27"/>
          <w:szCs w:val="27"/>
          <w:bdr w:val="none" w:sz="0" w:space="0" w:color="auto" w:frame="1"/>
        </w:rPr>
        <w:t>给予不超过</w:t>
      </w:r>
      <w:r w:rsidRPr="00E31EEF">
        <w:rPr>
          <w:rFonts w:ascii="simsun" w:eastAsia="宋体" w:hAnsi="simsun" w:cs="宋体"/>
          <w:color w:val="555555"/>
          <w:kern w:val="0"/>
          <w:sz w:val="27"/>
          <w:szCs w:val="27"/>
          <w:bdr w:val="none" w:sz="0" w:space="0" w:color="auto" w:frame="1"/>
        </w:rPr>
        <w:t>50</w:t>
      </w:r>
      <w:r w:rsidRPr="00E31EEF">
        <w:rPr>
          <w:rFonts w:ascii="simsun" w:eastAsia="宋体" w:hAnsi="simsun" w:cs="宋体"/>
          <w:color w:val="555555"/>
          <w:kern w:val="0"/>
          <w:sz w:val="27"/>
          <w:szCs w:val="27"/>
          <w:bdr w:val="none" w:sz="0" w:space="0" w:color="auto" w:frame="1"/>
        </w:rPr>
        <w:t>万元的一次性补助；允许工业园区台资商品厂房按相应备案合同约定依法分幢、分层办理产权登记手续。</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9.</w:t>
      </w:r>
      <w:r w:rsidRPr="00E31EEF">
        <w:rPr>
          <w:rFonts w:ascii="simsun" w:eastAsia="宋体" w:hAnsi="simsun" w:cs="宋体"/>
          <w:color w:val="555555"/>
          <w:kern w:val="0"/>
          <w:sz w:val="27"/>
          <w:szCs w:val="27"/>
        </w:rPr>
        <w:t>支持标准化建设。对经标准化大陆行政主管部门认可的，新主导制订国际、国家、行业、地方标准的牵头在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台资企业，一次性分别给予</w:t>
      </w:r>
      <w:r w:rsidRPr="00E31EEF">
        <w:rPr>
          <w:rFonts w:ascii="simsun" w:eastAsia="宋体" w:hAnsi="simsun" w:cs="宋体"/>
          <w:color w:val="555555"/>
          <w:kern w:val="0"/>
          <w:sz w:val="27"/>
          <w:szCs w:val="27"/>
          <w:bdr w:val="none" w:sz="0" w:space="0" w:color="auto" w:frame="1"/>
        </w:rPr>
        <w:t>200</w:t>
      </w:r>
      <w:r w:rsidRPr="00E31EEF">
        <w:rPr>
          <w:rFonts w:ascii="simsun" w:eastAsia="宋体" w:hAnsi="simsun" w:cs="宋体"/>
          <w:color w:val="555555"/>
          <w:kern w:val="0"/>
          <w:sz w:val="27"/>
          <w:szCs w:val="27"/>
          <w:bdr w:val="none" w:sz="0" w:space="0" w:color="auto" w:frame="1"/>
        </w:rPr>
        <w:t>万元、</w:t>
      </w:r>
      <w:r w:rsidRPr="00E31EEF">
        <w:rPr>
          <w:rFonts w:ascii="simsun" w:eastAsia="宋体" w:hAnsi="simsun" w:cs="宋体"/>
          <w:color w:val="555555"/>
          <w:kern w:val="0"/>
          <w:sz w:val="27"/>
          <w:szCs w:val="27"/>
          <w:bdr w:val="none" w:sz="0" w:space="0" w:color="auto" w:frame="1"/>
        </w:rPr>
        <w:t>100</w:t>
      </w:r>
      <w:r w:rsidRPr="00E31EEF">
        <w:rPr>
          <w:rFonts w:ascii="simsun" w:eastAsia="宋体" w:hAnsi="simsun" w:cs="宋体"/>
          <w:color w:val="555555"/>
          <w:kern w:val="0"/>
          <w:sz w:val="27"/>
          <w:szCs w:val="27"/>
          <w:bdr w:val="none" w:sz="0" w:space="0" w:color="auto" w:frame="1"/>
        </w:rPr>
        <w:t>万元、</w:t>
      </w:r>
      <w:r w:rsidRPr="00E31EEF">
        <w:rPr>
          <w:rFonts w:ascii="simsun" w:eastAsia="宋体" w:hAnsi="simsun" w:cs="宋体"/>
          <w:color w:val="555555"/>
          <w:kern w:val="0"/>
          <w:sz w:val="27"/>
          <w:szCs w:val="27"/>
          <w:bdr w:val="none" w:sz="0" w:space="0" w:color="auto" w:frame="1"/>
        </w:rPr>
        <w:t>20</w:t>
      </w:r>
      <w:r w:rsidRPr="00E31EEF">
        <w:rPr>
          <w:rFonts w:ascii="simsun" w:eastAsia="宋体" w:hAnsi="simsun" w:cs="宋体"/>
          <w:color w:val="555555"/>
          <w:kern w:val="0"/>
          <w:sz w:val="27"/>
          <w:szCs w:val="27"/>
          <w:bdr w:val="none" w:sz="0" w:space="0" w:color="auto" w:frame="1"/>
        </w:rPr>
        <w:t>万元和</w:t>
      </w:r>
      <w:r w:rsidRPr="00E31EEF">
        <w:rPr>
          <w:rFonts w:ascii="simsun" w:eastAsia="宋体" w:hAnsi="simsun" w:cs="宋体"/>
          <w:color w:val="555555"/>
          <w:kern w:val="0"/>
          <w:sz w:val="27"/>
          <w:szCs w:val="27"/>
          <w:bdr w:val="none" w:sz="0" w:space="0" w:color="auto" w:frame="1"/>
        </w:rPr>
        <w:t>10</w:t>
      </w:r>
      <w:r w:rsidRPr="00E31EEF">
        <w:rPr>
          <w:rFonts w:ascii="simsun" w:eastAsia="宋体" w:hAnsi="simsun" w:cs="宋体"/>
          <w:color w:val="555555"/>
          <w:kern w:val="0"/>
          <w:sz w:val="27"/>
          <w:szCs w:val="27"/>
          <w:bdr w:val="none" w:sz="0" w:space="0" w:color="auto" w:frame="1"/>
        </w:rPr>
        <w:t>万元奖励；对新承担国家级、省</w:t>
      </w:r>
      <w:r w:rsidRPr="00E31EEF">
        <w:rPr>
          <w:rFonts w:ascii="simsun" w:eastAsia="宋体" w:hAnsi="simsun" w:cs="宋体"/>
          <w:color w:val="555555"/>
          <w:kern w:val="0"/>
          <w:sz w:val="27"/>
          <w:szCs w:val="27"/>
          <w:bdr w:val="none" w:sz="0" w:space="0" w:color="auto" w:frame="1"/>
        </w:rPr>
        <w:lastRenderedPageBreak/>
        <w:t>级专业标准化技术委员会的在</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台资企业，一次性分别给予</w:t>
      </w:r>
      <w:r w:rsidRPr="00E31EEF">
        <w:rPr>
          <w:rFonts w:ascii="simsun" w:eastAsia="宋体" w:hAnsi="simsun" w:cs="宋体"/>
          <w:color w:val="555555"/>
          <w:kern w:val="0"/>
          <w:sz w:val="27"/>
          <w:szCs w:val="27"/>
          <w:bdr w:val="none" w:sz="0" w:space="0" w:color="auto" w:frame="1"/>
        </w:rPr>
        <w:t>100</w:t>
      </w:r>
      <w:r w:rsidRPr="00E31EEF">
        <w:rPr>
          <w:rFonts w:ascii="simsun" w:eastAsia="宋体" w:hAnsi="simsun" w:cs="宋体"/>
          <w:color w:val="555555"/>
          <w:kern w:val="0"/>
          <w:sz w:val="27"/>
          <w:szCs w:val="27"/>
          <w:bdr w:val="none" w:sz="0" w:space="0" w:color="auto" w:frame="1"/>
        </w:rPr>
        <w:t>万元和</w:t>
      </w:r>
      <w:r w:rsidRPr="00E31EEF">
        <w:rPr>
          <w:rFonts w:ascii="simsun" w:eastAsia="宋体" w:hAnsi="simsun" w:cs="宋体"/>
          <w:color w:val="555555"/>
          <w:kern w:val="0"/>
          <w:sz w:val="27"/>
          <w:szCs w:val="27"/>
          <w:bdr w:val="none" w:sz="0" w:space="0" w:color="auto" w:frame="1"/>
        </w:rPr>
        <w:t>30</w:t>
      </w:r>
      <w:r w:rsidRPr="00E31EEF">
        <w:rPr>
          <w:rFonts w:ascii="simsun" w:eastAsia="宋体" w:hAnsi="simsun" w:cs="宋体"/>
          <w:color w:val="555555"/>
          <w:kern w:val="0"/>
          <w:sz w:val="27"/>
          <w:szCs w:val="27"/>
          <w:bdr w:val="none" w:sz="0" w:space="0" w:color="auto" w:frame="1"/>
        </w:rPr>
        <w:t>万元奖励；对新承接国家级、省级标准化示范点项目的在</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台资企业，一次性分别给予</w:t>
      </w:r>
      <w:r w:rsidRPr="00E31EEF">
        <w:rPr>
          <w:rFonts w:ascii="simsun" w:eastAsia="宋体" w:hAnsi="simsun" w:cs="宋体"/>
          <w:color w:val="555555"/>
          <w:kern w:val="0"/>
          <w:sz w:val="27"/>
          <w:szCs w:val="27"/>
          <w:bdr w:val="none" w:sz="0" w:space="0" w:color="auto" w:frame="1"/>
        </w:rPr>
        <w:t>20</w:t>
      </w:r>
      <w:r w:rsidRPr="00E31EEF">
        <w:rPr>
          <w:rFonts w:ascii="simsun" w:eastAsia="宋体" w:hAnsi="simsun" w:cs="宋体"/>
          <w:color w:val="555555"/>
          <w:kern w:val="0"/>
          <w:sz w:val="27"/>
          <w:szCs w:val="27"/>
          <w:bdr w:val="none" w:sz="0" w:space="0" w:color="auto" w:frame="1"/>
        </w:rPr>
        <w:t>万元和</w:t>
      </w:r>
      <w:r w:rsidRPr="00E31EEF">
        <w:rPr>
          <w:rFonts w:ascii="simsun" w:eastAsia="宋体" w:hAnsi="simsun" w:cs="宋体"/>
          <w:color w:val="555555"/>
          <w:kern w:val="0"/>
          <w:sz w:val="27"/>
          <w:szCs w:val="27"/>
          <w:bdr w:val="none" w:sz="0" w:space="0" w:color="auto" w:frame="1"/>
        </w:rPr>
        <w:t>10</w:t>
      </w:r>
      <w:r w:rsidRPr="00E31EEF">
        <w:rPr>
          <w:rFonts w:ascii="simsun" w:eastAsia="宋体" w:hAnsi="simsun" w:cs="宋体"/>
          <w:color w:val="555555"/>
          <w:kern w:val="0"/>
          <w:sz w:val="27"/>
          <w:szCs w:val="27"/>
          <w:bdr w:val="none" w:sz="0" w:space="0" w:color="auto" w:frame="1"/>
        </w:rPr>
        <w:t>万元奖励。</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10.</w:t>
      </w:r>
      <w:r w:rsidRPr="00E31EEF">
        <w:rPr>
          <w:rFonts w:ascii="simsun" w:eastAsia="宋体" w:hAnsi="simsun" w:cs="宋体"/>
          <w:color w:val="555555"/>
          <w:kern w:val="0"/>
          <w:sz w:val="27"/>
          <w:szCs w:val="27"/>
        </w:rPr>
        <w:t>鼓励在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台资企业购买并转化重大高新技术成果。经福建省创新创业企业股权融资与交易市场认定备案且技术交易额超过</w:t>
      </w:r>
      <w:r w:rsidRPr="00E31EEF">
        <w:rPr>
          <w:rFonts w:ascii="simsun" w:eastAsia="宋体" w:hAnsi="simsun" w:cs="宋体"/>
          <w:color w:val="555555"/>
          <w:kern w:val="0"/>
          <w:sz w:val="27"/>
          <w:szCs w:val="27"/>
          <w:bdr w:val="none" w:sz="0" w:space="0" w:color="auto" w:frame="1"/>
        </w:rPr>
        <w:t>200</w:t>
      </w:r>
      <w:r w:rsidRPr="00E31EEF">
        <w:rPr>
          <w:rFonts w:ascii="simsun" w:eastAsia="宋体" w:hAnsi="simsun" w:cs="宋体"/>
          <w:color w:val="555555"/>
          <w:kern w:val="0"/>
          <w:sz w:val="27"/>
          <w:szCs w:val="27"/>
          <w:bdr w:val="none" w:sz="0" w:space="0" w:color="auto" w:frame="1"/>
        </w:rPr>
        <w:t>万元的项目可申请补助，单个项目补助比例不超过该项目已支付的技术转让费或委托开发成果费用的</w:t>
      </w:r>
      <w:r w:rsidRPr="00E31EEF">
        <w:rPr>
          <w:rFonts w:ascii="simsun" w:eastAsia="宋体" w:hAnsi="simsun" w:cs="宋体"/>
          <w:color w:val="555555"/>
          <w:kern w:val="0"/>
          <w:sz w:val="27"/>
          <w:szCs w:val="27"/>
          <w:bdr w:val="none" w:sz="0" w:space="0" w:color="auto" w:frame="1"/>
        </w:rPr>
        <w:t>10%</w:t>
      </w:r>
      <w:r w:rsidRPr="00E31EEF">
        <w:rPr>
          <w:rFonts w:ascii="simsun" w:eastAsia="宋体" w:hAnsi="simsun" w:cs="宋体"/>
          <w:color w:val="555555"/>
          <w:kern w:val="0"/>
          <w:sz w:val="27"/>
          <w:szCs w:val="27"/>
          <w:bdr w:val="none" w:sz="0" w:space="0" w:color="auto" w:frame="1"/>
        </w:rPr>
        <w:t>，最高不超过</w:t>
      </w:r>
      <w:r w:rsidRPr="00E31EEF">
        <w:rPr>
          <w:rFonts w:ascii="simsun" w:eastAsia="宋体" w:hAnsi="simsun" w:cs="宋体"/>
          <w:color w:val="555555"/>
          <w:kern w:val="0"/>
          <w:sz w:val="27"/>
          <w:szCs w:val="27"/>
          <w:bdr w:val="none" w:sz="0" w:space="0" w:color="auto" w:frame="1"/>
        </w:rPr>
        <w:t>30</w:t>
      </w:r>
      <w:r w:rsidRPr="00E31EEF">
        <w:rPr>
          <w:rFonts w:ascii="simsun" w:eastAsia="宋体" w:hAnsi="simsun" w:cs="宋体"/>
          <w:color w:val="555555"/>
          <w:kern w:val="0"/>
          <w:sz w:val="27"/>
          <w:szCs w:val="27"/>
          <w:bdr w:val="none" w:sz="0" w:space="0" w:color="auto" w:frame="1"/>
        </w:rPr>
        <w:t>万元。</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11.</w:t>
      </w:r>
      <w:r w:rsidRPr="00E31EEF">
        <w:rPr>
          <w:rFonts w:ascii="simsun" w:eastAsia="宋体" w:hAnsi="simsun" w:cs="宋体"/>
          <w:color w:val="555555"/>
          <w:kern w:val="0"/>
          <w:sz w:val="27"/>
          <w:szCs w:val="27"/>
          <w:bdr w:val="none" w:sz="0" w:space="0" w:color="auto" w:frame="1"/>
        </w:rPr>
        <w:t>支持在</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台资企业公平参与漳州市辖区内政府采购。</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12.</w:t>
      </w:r>
      <w:r w:rsidRPr="00E31EEF">
        <w:rPr>
          <w:rFonts w:ascii="simsun" w:eastAsia="宋体" w:hAnsi="simsun" w:cs="宋体"/>
          <w:color w:val="555555"/>
          <w:kern w:val="0"/>
          <w:sz w:val="27"/>
          <w:szCs w:val="27"/>
        </w:rPr>
        <w:t>鼓励台资企业持续扩大在漳州投资，其在大陆获得的人民币利润再投资于鼓励类投资项目时，按大陆企业同等待遇，暂不征收预提所得税。</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13.</w:t>
      </w:r>
      <w:r w:rsidRPr="00E31EEF">
        <w:rPr>
          <w:rFonts w:ascii="simsun" w:eastAsia="宋体" w:hAnsi="simsun" w:cs="宋体"/>
          <w:color w:val="555555"/>
          <w:kern w:val="0"/>
          <w:sz w:val="27"/>
          <w:szCs w:val="27"/>
        </w:rPr>
        <w:t>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台资企业直接用于农、林、牧、渔业的生产用地，免缴土地使用税；经批准开山填海整治的土地和改造的废弃土地，从使用的月份起免缴土地使用税</w:t>
      </w:r>
      <w:r w:rsidRPr="00E31EEF">
        <w:rPr>
          <w:rFonts w:ascii="simsun" w:eastAsia="宋体" w:hAnsi="simsun" w:cs="宋体"/>
          <w:color w:val="555555"/>
          <w:kern w:val="0"/>
          <w:sz w:val="27"/>
          <w:szCs w:val="27"/>
          <w:bdr w:val="none" w:sz="0" w:space="0" w:color="auto" w:frame="1"/>
        </w:rPr>
        <w:t>5</w:t>
      </w:r>
      <w:r w:rsidRPr="00E31EEF">
        <w:rPr>
          <w:rFonts w:ascii="simsun" w:eastAsia="宋体" w:hAnsi="simsun" w:cs="宋体"/>
          <w:color w:val="555555"/>
          <w:kern w:val="0"/>
          <w:sz w:val="27"/>
          <w:szCs w:val="27"/>
          <w:bdr w:val="none" w:sz="0" w:space="0" w:color="auto" w:frame="1"/>
        </w:rPr>
        <w:t>年至</w:t>
      </w:r>
      <w:r w:rsidRPr="00E31EEF">
        <w:rPr>
          <w:rFonts w:ascii="simsun" w:eastAsia="宋体" w:hAnsi="simsun" w:cs="宋体"/>
          <w:color w:val="555555"/>
          <w:kern w:val="0"/>
          <w:sz w:val="27"/>
          <w:szCs w:val="27"/>
          <w:bdr w:val="none" w:sz="0" w:space="0" w:color="auto" w:frame="1"/>
        </w:rPr>
        <w:t>10</w:t>
      </w:r>
      <w:r w:rsidRPr="00E31EEF">
        <w:rPr>
          <w:rFonts w:ascii="simsun" w:eastAsia="宋体" w:hAnsi="simsun" w:cs="宋体"/>
          <w:color w:val="555555"/>
          <w:kern w:val="0"/>
          <w:sz w:val="27"/>
          <w:szCs w:val="27"/>
          <w:bdr w:val="none" w:sz="0" w:space="0" w:color="auto" w:frame="1"/>
        </w:rPr>
        <w:t>年。</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14.</w:t>
      </w:r>
      <w:r w:rsidRPr="00E31EEF">
        <w:rPr>
          <w:rFonts w:ascii="simsun" w:eastAsia="宋体" w:hAnsi="simsun" w:cs="宋体"/>
          <w:color w:val="555555"/>
          <w:kern w:val="0"/>
          <w:sz w:val="27"/>
          <w:szCs w:val="27"/>
        </w:rPr>
        <w:t>非上市在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台资企业授予本公司员工的股票期权、股权期权、限制性股票和股权奖励，符合规定条件的，经向</w:t>
      </w:r>
      <w:r w:rsidRPr="00E31EEF">
        <w:rPr>
          <w:rFonts w:ascii="simsun" w:eastAsia="宋体" w:hAnsi="simsun" w:cs="宋体"/>
          <w:color w:val="555555"/>
          <w:kern w:val="0"/>
          <w:sz w:val="27"/>
          <w:szCs w:val="27"/>
          <w:bdr w:val="none" w:sz="0" w:space="0" w:color="auto" w:frame="1"/>
        </w:rPr>
        <w:t>主管税务机关备案，可实行递延纳税政策，在转让股权时纳税。</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15.</w:t>
      </w:r>
      <w:r w:rsidRPr="00E31EEF">
        <w:rPr>
          <w:rFonts w:ascii="simsun" w:eastAsia="宋体" w:hAnsi="simsun" w:cs="宋体"/>
          <w:color w:val="555555"/>
          <w:kern w:val="0"/>
          <w:sz w:val="27"/>
          <w:szCs w:val="27"/>
        </w:rPr>
        <w:t>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台资企业或个人以技术成果投资入股大陆民营企业，被投资企业支付的对价全部为股票（权）的，企业或个人可选择继续按现行有关税收政策执行，也可选择适用递延纳税优惠政策。符合条件的在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台资企业可按规定享受创业投资企业和天使投资个人有关税收试点政策。</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lastRenderedPageBreak/>
        <w:t xml:space="preserve">　　</w:t>
      </w:r>
      <w:r w:rsidRPr="00E31EEF">
        <w:rPr>
          <w:rFonts w:ascii="simsun" w:eastAsia="宋体" w:hAnsi="simsun" w:cs="宋体"/>
          <w:color w:val="555555"/>
          <w:kern w:val="0"/>
          <w:sz w:val="27"/>
          <w:szCs w:val="27"/>
          <w:bdr w:val="none" w:sz="0" w:space="0" w:color="auto" w:frame="1"/>
        </w:rPr>
        <w:t>16.</w:t>
      </w:r>
      <w:r w:rsidRPr="00E31EEF">
        <w:rPr>
          <w:rFonts w:ascii="simsun" w:eastAsia="宋体" w:hAnsi="simsun" w:cs="宋体"/>
          <w:color w:val="555555"/>
          <w:kern w:val="0"/>
          <w:sz w:val="27"/>
          <w:szCs w:val="27"/>
        </w:rPr>
        <w:t>加大对在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台资企业的融资服务。注册地在我市或主要经营资产在我市的台资企业融资符合条件的，可享受《漳州市政策性融资担保资金管理暂行办法》的增</w:t>
      </w:r>
      <w:proofErr w:type="gramStart"/>
      <w:r w:rsidRPr="00E31EEF">
        <w:rPr>
          <w:rFonts w:ascii="simsun" w:eastAsia="宋体" w:hAnsi="simsun" w:cs="宋体"/>
          <w:color w:val="555555"/>
          <w:kern w:val="0"/>
          <w:sz w:val="27"/>
          <w:szCs w:val="27"/>
        </w:rPr>
        <w:t>信机制</w:t>
      </w:r>
      <w:proofErr w:type="gramEnd"/>
      <w:r w:rsidRPr="00E31EEF">
        <w:rPr>
          <w:rFonts w:ascii="simsun" w:eastAsia="宋体" w:hAnsi="simsun" w:cs="宋体"/>
          <w:color w:val="555555"/>
          <w:kern w:val="0"/>
          <w:sz w:val="27"/>
          <w:szCs w:val="27"/>
        </w:rPr>
        <w:t>政策。对于经营情况良好、符合准入标准的在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台资企业，鼓励银行业机构主动提供无还本续贷服务，及时做好续贷安排。</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17.</w:t>
      </w:r>
      <w:r w:rsidRPr="00E31EEF">
        <w:rPr>
          <w:rFonts w:ascii="simsun" w:eastAsia="宋体" w:hAnsi="simsun" w:cs="宋体"/>
          <w:color w:val="555555"/>
          <w:kern w:val="0"/>
          <w:sz w:val="27"/>
          <w:szCs w:val="27"/>
        </w:rPr>
        <w:t>发挥漳州市产业股权投资基金引导作用，将在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台资企业纳入股权投资基金扶持范围，通过股权投资，为在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台资企业发展提供资金支持。</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18.</w:t>
      </w:r>
      <w:r w:rsidRPr="00E31EEF">
        <w:rPr>
          <w:rFonts w:ascii="simsun" w:eastAsia="宋体" w:hAnsi="simsun" w:cs="宋体"/>
          <w:color w:val="555555"/>
          <w:kern w:val="0"/>
          <w:sz w:val="27"/>
          <w:szCs w:val="27"/>
        </w:rPr>
        <w:t>支持漳州台商投资区开展台资企业资本项目管理便利化试点工作。</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19.</w:t>
      </w:r>
      <w:r w:rsidRPr="00E31EEF">
        <w:rPr>
          <w:rFonts w:ascii="simsun" w:eastAsia="宋体" w:hAnsi="simsun" w:cs="宋体"/>
          <w:color w:val="555555"/>
          <w:kern w:val="0"/>
          <w:sz w:val="27"/>
          <w:szCs w:val="27"/>
        </w:rPr>
        <w:t>为对台小额贸易渠道进出口货物设置专门的报关、报检窗口，并为青斑鱼等台湾鲜活水产品进口开通</w:t>
      </w:r>
      <w:r w:rsidRPr="00E31EEF">
        <w:rPr>
          <w:rFonts w:ascii="simsun" w:eastAsia="宋体" w:hAnsi="simsun" w:cs="宋体"/>
          <w:color w:val="555555"/>
          <w:kern w:val="0"/>
          <w:sz w:val="27"/>
          <w:szCs w:val="27"/>
        </w:rPr>
        <w:t>“</w:t>
      </w:r>
      <w:r w:rsidRPr="00E31EEF">
        <w:rPr>
          <w:rFonts w:ascii="simsun" w:eastAsia="宋体" w:hAnsi="simsun" w:cs="宋体"/>
          <w:color w:val="555555"/>
          <w:kern w:val="0"/>
          <w:sz w:val="27"/>
          <w:szCs w:val="27"/>
        </w:rPr>
        <w:t>绿色通道</w:t>
      </w:r>
      <w:r w:rsidRPr="00E31EEF">
        <w:rPr>
          <w:rFonts w:ascii="simsun" w:eastAsia="宋体" w:hAnsi="simsun" w:cs="宋体"/>
          <w:color w:val="555555"/>
          <w:kern w:val="0"/>
          <w:sz w:val="27"/>
          <w:szCs w:val="27"/>
        </w:rPr>
        <w:t>”</w:t>
      </w:r>
      <w:r w:rsidRPr="00E31EEF">
        <w:rPr>
          <w:rFonts w:ascii="simsun" w:eastAsia="宋体" w:hAnsi="simsun" w:cs="宋体"/>
          <w:color w:val="555555"/>
          <w:kern w:val="0"/>
          <w:sz w:val="27"/>
          <w:szCs w:val="27"/>
        </w:rPr>
        <w:t>；对于台湾</w:t>
      </w:r>
      <w:proofErr w:type="gramStart"/>
      <w:r w:rsidRPr="00E31EEF">
        <w:rPr>
          <w:rFonts w:ascii="simsun" w:eastAsia="宋体" w:hAnsi="simsun" w:cs="宋体"/>
          <w:color w:val="555555"/>
          <w:kern w:val="0"/>
          <w:sz w:val="27"/>
          <w:szCs w:val="27"/>
        </w:rPr>
        <w:t>渔船自捕水产品</w:t>
      </w:r>
      <w:proofErr w:type="gramEnd"/>
      <w:r w:rsidRPr="00E31EEF">
        <w:rPr>
          <w:rFonts w:ascii="simsun" w:eastAsia="宋体" w:hAnsi="simsun" w:cs="宋体"/>
          <w:color w:val="555555"/>
          <w:kern w:val="0"/>
          <w:sz w:val="27"/>
          <w:szCs w:val="27"/>
        </w:rPr>
        <w:t>，参照大陆</w:t>
      </w:r>
      <w:proofErr w:type="gramStart"/>
      <w:r w:rsidRPr="00E31EEF">
        <w:rPr>
          <w:rFonts w:ascii="simsun" w:eastAsia="宋体" w:hAnsi="simsun" w:cs="宋体"/>
          <w:color w:val="555555"/>
          <w:kern w:val="0"/>
          <w:sz w:val="27"/>
          <w:szCs w:val="27"/>
        </w:rPr>
        <w:t>渔船自捕水产品</w:t>
      </w:r>
      <w:proofErr w:type="gramEnd"/>
      <w:r w:rsidRPr="00E31EEF">
        <w:rPr>
          <w:rFonts w:ascii="simsun" w:eastAsia="宋体" w:hAnsi="simsun" w:cs="宋体"/>
          <w:color w:val="555555"/>
          <w:kern w:val="0"/>
          <w:sz w:val="27"/>
          <w:szCs w:val="27"/>
        </w:rPr>
        <w:t>管理的做法，免于提供台湾地区主管部门出具的卫生证书。</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20.</w:t>
      </w:r>
      <w:r w:rsidRPr="00E31EEF">
        <w:rPr>
          <w:rFonts w:ascii="simsun" w:eastAsia="宋体" w:hAnsi="simsun" w:cs="宋体"/>
          <w:color w:val="555555"/>
          <w:kern w:val="0"/>
          <w:sz w:val="27"/>
          <w:szCs w:val="27"/>
        </w:rPr>
        <w:t>台资企业到漳州投资各类建设项目，涉及使用林地的，视同市级重点工程的做法优先给予保障。台资企业到漳州开展营造</w:t>
      </w:r>
      <w:proofErr w:type="gramStart"/>
      <w:r w:rsidRPr="00E31EEF">
        <w:rPr>
          <w:rFonts w:ascii="simsun" w:eastAsia="宋体" w:hAnsi="simsun" w:cs="宋体"/>
          <w:color w:val="555555"/>
          <w:kern w:val="0"/>
          <w:sz w:val="27"/>
          <w:szCs w:val="27"/>
        </w:rPr>
        <w:t>林经营</w:t>
      </w:r>
      <w:proofErr w:type="gramEnd"/>
      <w:r w:rsidRPr="00E31EEF">
        <w:rPr>
          <w:rFonts w:ascii="simsun" w:eastAsia="宋体" w:hAnsi="simsun" w:cs="宋体"/>
          <w:color w:val="555555"/>
          <w:kern w:val="0"/>
          <w:sz w:val="27"/>
          <w:szCs w:val="27"/>
        </w:rPr>
        <w:t>活动的，涉及林木采伐时，优先使用同类型采伐限额指标。</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21.</w:t>
      </w:r>
      <w:r w:rsidRPr="00E31EEF">
        <w:rPr>
          <w:rFonts w:ascii="simsun" w:eastAsia="宋体" w:hAnsi="simsun" w:cs="宋体"/>
          <w:color w:val="555555"/>
          <w:kern w:val="0"/>
          <w:sz w:val="27"/>
          <w:szCs w:val="27"/>
        </w:rPr>
        <w:t>鼓励在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台资企业进行新品种的引进和研发。对获得国家植物新品种保护认定的优良品种，通过审定、登记的具有自主知识产权的新品种，可给予台资企业适当补助。</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22.</w:t>
      </w:r>
      <w:r w:rsidRPr="00E31EEF">
        <w:rPr>
          <w:rFonts w:ascii="simsun" w:eastAsia="宋体" w:hAnsi="simsun" w:cs="宋体"/>
          <w:color w:val="555555"/>
          <w:kern w:val="0"/>
          <w:sz w:val="27"/>
          <w:szCs w:val="27"/>
        </w:rPr>
        <w:t>台资企业与漳州企业同等适用相关用地政策。支持在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台资企业中的制造业企业在符合控制性详细规划的前提下，通过提高工业用地容</w:t>
      </w:r>
      <w:r w:rsidRPr="00E31EEF">
        <w:rPr>
          <w:rFonts w:ascii="simsun" w:eastAsia="宋体" w:hAnsi="simsun" w:cs="宋体"/>
          <w:color w:val="555555"/>
          <w:kern w:val="0"/>
          <w:sz w:val="27"/>
          <w:szCs w:val="27"/>
        </w:rPr>
        <w:lastRenderedPageBreak/>
        <w:t>积率、增加建筑面积的，不再加收地价。对纳入</w:t>
      </w:r>
      <w:r w:rsidRPr="00E31EEF">
        <w:rPr>
          <w:rFonts w:ascii="simsun" w:eastAsia="宋体" w:hAnsi="simsun" w:cs="宋体"/>
          <w:color w:val="555555"/>
          <w:kern w:val="0"/>
          <w:sz w:val="27"/>
          <w:szCs w:val="27"/>
        </w:rPr>
        <w:t>“</w:t>
      </w:r>
      <w:r w:rsidRPr="00E31EEF">
        <w:rPr>
          <w:rFonts w:ascii="simsun" w:eastAsia="宋体" w:hAnsi="simsun" w:cs="宋体"/>
          <w:color w:val="555555"/>
          <w:kern w:val="0"/>
          <w:sz w:val="27"/>
          <w:szCs w:val="27"/>
        </w:rPr>
        <w:t>三旧</w:t>
      </w:r>
      <w:r w:rsidRPr="00E31EEF">
        <w:rPr>
          <w:rFonts w:ascii="simsun" w:eastAsia="宋体" w:hAnsi="simsun" w:cs="宋体"/>
          <w:color w:val="555555"/>
          <w:kern w:val="0"/>
          <w:sz w:val="27"/>
          <w:szCs w:val="27"/>
        </w:rPr>
        <w:t>”</w:t>
      </w:r>
      <w:r w:rsidRPr="00E31EEF">
        <w:rPr>
          <w:rFonts w:ascii="simsun" w:eastAsia="宋体" w:hAnsi="simsun" w:cs="宋体"/>
          <w:color w:val="555555"/>
          <w:kern w:val="0"/>
          <w:sz w:val="27"/>
          <w:szCs w:val="27"/>
        </w:rPr>
        <w:t>（旧城镇、旧厂房、旧村庄）改造规划的台资企业用地享受与当地企业同等</w:t>
      </w:r>
      <w:r w:rsidRPr="00E31EEF">
        <w:rPr>
          <w:rFonts w:ascii="simsun" w:eastAsia="宋体" w:hAnsi="simsun" w:cs="宋体"/>
          <w:color w:val="555555"/>
          <w:kern w:val="0"/>
          <w:sz w:val="27"/>
          <w:szCs w:val="27"/>
        </w:rPr>
        <w:t>“</w:t>
      </w:r>
      <w:r w:rsidRPr="00E31EEF">
        <w:rPr>
          <w:rFonts w:ascii="simsun" w:eastAsia="宋体" w:hAnsi="simsun" w:cs="宋体"/>
          <w:color w:val="555555"/>
          <w:kern w:val="0"/>
          <w:sz w:val="27"/>
          <w:szCs w:val="27"/>
        </w:rPr>
        <w:t>三旧</w:t>
      </w:r>
      <w:r w:rsidRPr="00E31EEF">
        <w:rPr>
          <w:rFonts w:ascii="simsun" w:eastAsia="宋体" w:hAnsi="simsun" w:cs="宋体"/>
          <w:color w:val="555555"/>
          <w:kern w:val="0"/>
          <w:sz w:val="27"/>
          <w:szCs w:val="27"/>
        </w:rPr>
        <w:t>”</w:t>
      </w:r>
      <w:r w:rsidRPr="00E31EEF">
        <w:rPr>
          <w:rFonts w:ascii="simsun" w:eastAsia="宋体" w:hAnsi="simsun" w:cs="宋体"/>
          <w:color w:val="555555"/>
          <w:kern w:val="0"/>
          <w:sz w:val="27"/>
          <w:szCs w:val="27"/>
        </w:rPr>
        <w:t>改造用地政策。对集约用地的鼓励类台商投资工业项目优先供应土地，在确定土地出让底价时，可按不低于所在地土地等别相对应工业用地出让最低价标准的</w:t>
      </w:r>
      <w:r w:rsidRPr="00E31EEF">
        <w:rPr>
          <w:rFonts w:ascii="simsun" w:eastAsia="宋体" w:hAnsi="simsun" w:cs="宋体"/>
          <w:color w:val="555555"/>
          <w:kern w:val="0"/>
          <w:sz w:val="27"/>
          <w:szCs w:val="27"/>
          <w:bdr w:val="none" w:sz="0" w:space="0" w:color="auto" w:frame="1"/>
        </w:rPr>
        <w:t>70%</w:t>
      </w:r>
      <w:r w:rsidRPr="00E31EEF">
        <w:rPr>
          <w:rFonts w:ascii="simsun" w:eastAsia="宋体" w:hAnsi="simsun" w:cs="宋体"/>
          <w:color w:val="555555"/>
          <w:kern w:val="0"/>
          <w:sz w:val="27"/>
          <w:szCs w:val="27"/>
          <w:bdr w:val="none" w:sz="0" w:space="0" w:color="auto" w:frame="1"/>
        </w:rPr>
        <w:t>执行。</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23.</w:t>
      </w:r>
      <w:r w:rsidRPr="00E31EEF">
        <w:rPr>
          <w:rFonts w:ascii="simsun" w:eastAsia="宋体" w:hAnsi="simsun" w:cs="宋体"/>
          <w:color w:val="555555"/>
          <w:kern w:val="0"/>
          <w:sz w:val="27"/>
          <w:szCs w:val="27"/>
        </w:rPr>
        <w:t>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从事农业生产的台资企业，同等享受农机购置补贴。在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台资企业生产的农机产品符合条件的列入农机购置补贴产品目录。在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台资农机企业开发生产畜禽有机废弃物处理机、农产品产后处理机械、山地运输机械、海洋渔业捕捞和水产养殖加工设备等，对列入省级累加补贴品目的设备，给</w:t>
      </w:r>
      <w:proofErr w:type="gramStart"/>
      <w:r w:rsidRPr="00E31EEF">
        <w:rPr>
          <w:rFonts w:ascii="simsun" w:eastAsia="宋体" w:hAnsi="simsun" w:cs="宋体"/>
          <w:color w:val="555555"/>
          <w:kern w:val="0"/>
          <w:sz w:val="27"/>
          <w:szCs w:val="27"/>
        </w:rPr>
        <w:t>予购</w:t>
      </w:r>
      <w:proofErr w:type="gramEnd"/>
      <w:r w:rsidRPr="00E31EEF">
        <w:rPr>
          <w:rFonts w:ascii="simsun" w:eastAsia="宋体" w:hAnsi="simsun" w:cs="宋体"/>
          <w:color w:val="555555"/>
          <w:kern w:val="0"/>
          <w:sz w:val="27"/>
          <w:szCs w:val="27"/>
        </w:rPr>
        <w:t>机补贴省级累加。</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24.</w:t>
      </w:r>
      <w:r w:rsidRPr="00E31EEF">
        <w:rPr>
          <w:rFonts w:ascii="simsun" w:eastAsia="宋体" w:hAnsi="simsun" w:cs="宋体"/>
          <w:color w:val="555555"/>
          <w:kern w:val="0"/>
          <w:sz w:val="27"/>
          <w:szCs w:val="27"/>
        </w:rPr>
        <w:t>漳浦台湾农民创业园区台资农业企业、台湾同胞个体工商户，继续实施生产用电优惠电价、土地流转合同到期后优先续租等政策。</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25.</w:t>
      </w:r>
      <w:r w:rsidRPr="00E31EEF">
        <w:rPr>
          <w:rFonts w:ascii="simsun" w:eastAsia="宋体" w:hAnsi="simsun" w:cs="宋体"/>
          <w:color w:val="555555"/>
          <w:kern w:val="0"/>
          <w:sz w:val="27"/>
          <w:szCs w:val="27"/>
        </w:rPr>
        <w:t>按照物价部门</w:t>
      </w:r>
      <w:proofErr w:type="gramStart"/>
      <w:r w:rsidRPr="00E31EEF">
        <w:rPr>
          <w:rFonts w:ascii="simsun" w:eastAsia="宋体" w:hAnsi="simsun" w:cs="宋体"/>
          <w:color w:val="555555"/>
          <w:kern w:val="0"/>
          <w:sz w:val="27"/>
          <w:szCs w:val="27"/>
        </w:rPr>
        <w:t>核定非</w:t>
      </w:r>
      <w:proofErr w:type="gramEnd"/>
      <w:r w:rsidRPr="00E31EEF">
        <w:rPr>
          <w:rFonts w:ascii="simsun" w:eastAsia="宋体" w:hAnsi="simsun" w:cs="宋体"/>
          <w:color w:val="555555"/>
          <w:kern w:val="0"/>
          <w:sz w:val="27"/>
          <w:szCs w:val="27"/>
        </w:rPr>
        <w:t>居民气价，对在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台资企业用气大户提供联网区域管道天然气价格优惠政策，优惠幅度适当高于其他用气大户。</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  </w:t>
      </w:r>
      <w:r w:rsidRPr="00E31EEF">
        <w:rPr>
          <w:rFonts w:ascii="simsun" w:eastAsia="宋体" w:hAnsi="simsun" w:cs="宋体"/>
          <w:color w:val="555555"/>
          <w:kern w:val="0"/>
          <w:sz w:val="27"/>
          <w:szCs w:val="27"/>
          <w:bdr w:val="none" w:sz="0" w:space="0" w:color="auto" w:frame="1"/>
        </w:rPr>
        <w:t>二、扩大</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台社会文化交流合作</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26.</w:t>
      </w:r>
      <w:r w:rsidRPr="00E31EEF">
        <w:rPr>
          <w:rFonts w:ascii="simsun" w:eastAsia="宋体" w:hAnsi="simsun" w:cs="宋体"/>
          <w:color w:val="555555"/>
          <w:kern w:val="0"/>
          <w:sz w:val="27"/>
          <w:szCs w:val="27"/>
        </w:rPr>
        <w:t>鼓励台湾同胞参与我市文化遗产保护、非物质文化遗产传承发展，参与闽南文化生态保护实验区建设。鼓励和支持台湾同胞申报各种级别的非物质文化遗产代表性项目代表性传承人。</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27.</w:t>
      </w:r>
      <w:r w:rsidRPr="00E31EEF">
        <w:rPr>
          <w:rFonts w:ascii="simsun" w:eastAsia="宋体" w:hAnsi="simsun" w:cs="宋体"/>
          <w:color w:val="555555"/>
          <w:kern w:val="0"/>
          <w:sz w:val="27"/>
          <w:szCs w:val="27"/>
        </w:rPr>
        <w:t>推动加强</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台开</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圣王文化、关帝文化、妈祖文化、保生大帝文化、三平祖师文化、林语堂</w:t>
      </w:r>
      <w:proofErr w:type="gramStart"/>
      <w:r w:rsidRPr="00E31EEF">
        <w:rPr>
          <w:rFonts w:ascii="simsun" w:eastAsia="宋体" w:hAnsi="simsun" w:cs="宋体"/>
          <w:color w:val="555555"/>
          <w:kern w:val="0"/>
          <w:sz w:val="27"/>
          <w:szCs w:val="27"/>
        </w:rPr>
        <w:t>文化等祖地</w:t>
      </w:r>
      <w:proofErr w:type="gramEnd"/>
      <w:r w:rsidRPr="00E31EEF">
        <w:rPr>
          <w:rFonts w:ascii="simsun" w:eastAsia="宋体" w:hAnsi="simsun" w:cs="宋体"/>
          <w:color w:val="555555"/>
          <w:kern w:val="0"/>
          <w:sz w:val="27"/>
          <w:szCs w:val="27"/>
        </w:rPr>
        <w:t>文化、民俗信仰、历史文化名人等领域研究和成果应用，吸纳台湾同胞和相关机构共同开展学术研究，共享研究成果。</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lastRenderedPageBreak/>
        <w:t xml:space="preserve">　　</w:t>
      </w:r>
      <w:r w:rsidRPr="00E31EEF">
        <w:rPr>
          <w:rFonts w:ascii="simsun" w:eastAsia="宋体" w:hAnsi="simsun" w:cs="宋体"/>
          <w:color w:val="555555"/>
          <w:kern w:val="0"/>
          <w:sz w:val="27"/>
          <w:szCs w:val="27"/>
          <w:bdr w:val="none" w:sz="0" w:space="0" w:color="auto" w:frame="1"/>
        </w:rPr>
        <w:t>28.</w:t>
      </w:r>
      <w:r w:rsidRPr="00E31EEF">
        <w:rPr>
          <w:rFonts w:ascii="simsun" w:eastAsia="宋体" w:hAnsi="simsun" w:cs="宋体"/>
          <w:color w:val="555555"/>
          <w:kern w:val="0"/>
          <w:sz w:val="27"/>
          <w:szCs w:val="27"/>
        </w:rPr>
        <w:t>台湾同胞在各类公共文化服务场馆可以享受和漳州居民同等的公共文化服务待遇。支持在漳州创办</w:t>
      </w:r>
      <w:r w:rsidRPr="00E31EEF">
        <w:rPr>
          <w:rFonts w:ascii="simsun" w:eastAsia="宋体" w:hAnsi="simsun" w:cs="宋体"/>
          <w:color w:val="555555"/>
          <w:kern w:val="0"/>
          <w:sz w:val="27"/>
          <w:szCs w:val="27"/>
        </w:rPr>
        <w:t>“</w:t>
      </w:r>
      <w:r w:rsidRPr="00E31EEF">
        <w:rPr>
          <w:rFonts w:ascii="simsun" w:eastAsia="宋体" w:hAnsi="simsun" w:cs="宋体"/>
          <w:color w:val="555555"/>
          <w:kern w:val="0"/>
          <w:sz w:val="27"/>
          <w:szCs w:val="27"/>
        </w:rPr>
        <w:t>台湾书店</w:t>
      </w:r>
      <w:r w:rsidRPr="00E31EEF">
        <w:rPr>
          <w:rFonts w:ascii="simsun" w:eastAsia="宋体" w:hAnsi="simsun" w:cs="宋体"/>
          <w:color w:val="555555"/>
          <w:kern w:val="0"/>
          <w:sz w:val="27"/>
          <w:szCs w:val="27"/>
        </w:rPr>
        <w:t>”</w:t>
      </w:r>
      <w:r w:rsidRPr="00E31EEF">
        <w:rPr>
          <w:rFonts w:ascii="simsun" w:eastAsia="宋体" w:hAnsi="simsun" w:cs="宋体"/>
          <w:color w:val="555555"/>
          <w:kern w:val="0"/>
          <w:sz w:val="27"/>
          <w:szCs w:val="27"/>
        </w:rPr>
        <w:t>，便利台湾同胞阅读两岸书籍。台湾文艺工作者可以进入漳州的文艺院团、研究机构任职或</w:t>
      </w:r>
      <w:proofErr w:type="gramStart"/>
      <w:r w:rsidRPr="00E31EEF">
        <w:rPr>
          <w:rFonts w:ascii="simsun" w:eastAsia="宋体" w:hAnsi="simsun" w:cs="宋体"/>
          <w:color w:val="555555"/>
          <w:kern w:val="0"/>
          <w:sz w:val="27"/>
          <w:szCs w:val="27"/>
        </w:rPr>
        <w:t>研</w:t>
      </w:r>
      <w:proofErr w:type="gramEnd"/>
      <w:r w:rsidRPr="00E31EEF">
        <w:rPr>
          <w:rFonts w:ascii="simsun" w:eastAsia="宋体" w:hAnsi="simsun" w:cs="宋体"/>
          <w:color w:val="555555"/>
          <w:kern w:val="0"/>
          <w:sz w:val="27"/>
          <w:szCs w:val="27"/>
        </w:rPr>
        <w:t>学，可以加入漳州的各类文艺院团。</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29.</w:t>
      </w:r>
      <w:r w:rsidRPr="00E31EEF">
        <w:rPr>
          <w:rFonts w:ascii="simsun" w:eastAsia="宋体" w:hAnsi="simsun" w:cs="宋体"/>
          <w:color w:val="555555"/>
          <w:kern w:val="0"/>
          <w:sz w:val="27"/>
          <w:szCs w:val="27"/>
        </w:rPr>
        <w:t>鼓励支持两岸民间组织互设文化驿站。支持</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台文</w:t>
      </w:r>
      <w:r w:rsidRPr="00E31EEF">
        <w:rPr>
          <w:rFonts w:ascii="simsun" w:eastAsia="宋体" w:hAnsi="simsun" w:cs="宋体"/>
          <w:color w:val="555555"/>
          <w:kern w:val="0"/>
          <w:sz w:val="27"/>
          <w:szCs w:val="27"/>
          <w:bdr w:val="none" w:sz="0" w:space="0" w:color="auto" w:frame="1"/>
        </w:rPr>
        <w:t>化企业参与海内外文化产品展示展销活动，联合扩展文化市场。</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30.</w:t>
      </w:r>
      <w:r w:rsidRPr="00E31EEF">
        <w:rPr>
          <w:rFonts w:ascii="simsun" w:eastAsia="宋体" w:hAnsi="simsun" w:cs="宋体"/>
          <w:color w:val="555555"/>
          <w:kern w:val="0"/>
          <w:sz w:val="27"/>
          <w:szCs w:val="27"/>
        </w:rPr>
        <w:t>鼓励台湾广播影视机构与我市开展交流合作。依托漳州开发区影视制作基地及我市丰富的影视制作资源，积极服务台湾与大陆合资企业在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从事影视制作活动，进一步打造两岸影视产业基地。</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31.</w:t>
      </w:r>
      <w:r w:rsidRPr="00E31EEF">
        <w:rPr>
          <w:rFonts w:ascii="simsun" w:eastAsia="宋体" w:hAnsi="simsun" w:cs="宋体"/>
          <w:color w:val="555555"/>
          <w:kern w:val="0"/>
          <w:sz w:val="27"/>
          <w:szCs w:val="27"/>
        </w:rPr>
        <w:t>鼓励台湾青少年来漳州开展</w:t>
      </w:r>
      <w:proofErr w:type="gramStart"/>
      <w:r w:rsidRPr="00E31EEF">
        <w:rPr>
          <w:rFonts w:ascii="simsun" w:eastAsia="宋体" w:hAnsi="simsun" w:cs="宋体"/>
          <w:color w:val="555555"/>
          <w:kern w:val="0"/>
          <w:sz w:val="27"/>
          <w:szCs w:val="27"/>
        </w:rPr>
        <w:t>研</w:t>
      </w:r>
      <w:proofErr w:type="gramEnd"/>
      <w:r w:rsidRPr="00E31EEF">
        <w:rPr>
          <w:rFonts w:ascii="simsun" w:eastAsia="宋体" w:hAnsi="simsun" w:cs="宋体"/>
          <w:color w:val="555555"/>
          <w:kern w:val="0"/>
          <w:sz w:val="27"/>
          <w:szCs w:val="27"/>
        </w:rPr>
        <w:t>学旅行，参加各类夏令营及青少年交流活动</w:t>
      </w:r>
      <w:r w:rsidRPr="00E31EEF">
        <w:rPr>
          <w:rFonts w:ascii="simsun" w:eastAsia="宋体" w:hAnsi="simsun" w:cs="宋体"/>
          <w:color w:val="555555"/>
          <w:kern w:val="0"/>
          <w:sz w:val="27"/>
          <w:szCs w:val="27"/>
          <w:bdr w:val="none" w:sz="0" w:space="0" w:color="auto" w:frame="1"/>
        </w:rPr>
        <w:t>;</w:t>
      </w:r>
      <w:r w:rsidRPr="00E31EEF">
        <w:rPr>
          <w:rFonts w:ascii="simsun" w:eastAsia="宋体" w:hAnsi="simsun" w:cs="宋体"/>
          <w:color w:val="555555"/>
          <w:kern w:val="0"/>
          <w:sz w:val="27"/>
          <w:szCs w:val="27"/>
          <w:bdr w:val="none" w:sz="0" w:space="0" w:color="auto" w:frame="1"/>
        </w:rPr>
        <w:t>支持</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台两地大学生寒暑期社会实践合作对接，共同承接课题调研项目；积极协助台湾地区从事两岸民间交流的机构申请两岸交流基金项目，对在漳州举办的两岸有影响的交流活动推荐列为重点对台交流项目。</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32.</w:t>
      </w:r>
      <w:r w:rsidRPr="00E31EEF">
        <w:rPr>
          <w:rFonts w:ascii="simsun" w:eastAsia="宋体" w:hAnsi="simsun" w:cs="宋体"/>
          <w:color w:val="555555"/>
          <w:kern w:val="0"/>
          <w:sz w:val="27"/>
          <w:szCs w:val="27"/>
        </w:rPr>
        <w:t>鼓励未来过大陆的台湾同胞来</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参访交流，邀请单位提供相应接待便利服务。</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33.</w:t>
      </w:r>
      <w:r w:rsidRPr="00E31EEF">
        <w:rPr>
          <w:rFonts w:ascii="simsun" w:eastAsia="宋体" w:hAnsi="simsun" w:cs="宋体"/>
          <w:color w:val="555555"/>
          <w:kern w:val="0"/>
          <w:sz w:val="27"/>
          <w:szCs w:val="27"/>
          <w:bdr w:val="none" w:sz="0" w:space="0" w:color="auto" w:frame="1"/>
        </w:rPr>
        <w:t>鼓励支持台湾同胞参加漳州经济、科技、文化、艺术类专业性社会组织、行业协会相关活动，鼓励台湾同胞参加我市各级社团组织开展的科普、学术交流、技术咨询服务、文化艺术交流等活动。鼓励在</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台湾青年加入我市各类青年社团、协会，在漳州市青年企业家协会设立台湾创业青年联谊沙龙。</w:t>
      </w:r>
    </w:p>
    <w:p w:rsidR="00E31EEF" w:rsidRPr="00E31EEF" w:rsidRDefault="00E31EEF" w:rsidP="00E31EEF">
      <w:pPr>
        <w:widowControl/>
        <w:wordWrap w:val="0"/>
        <w:spacing w:line="360" w:lineRule="atLeas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三、支持台湾同胞在</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学习实习就业创业</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lastRenderedPageBreak/>
        <w:t xml:space="preserve">　　</w:t>
      </w:r>
      <w:r w:rsidRPr="00E31EEF">
        <w:rPr>
          <w:rFonts w:ascii="simsun" w:eastAsia="宋体" w:hAnsi="simsun" w:cs="宋体"/>
          <w:color w:val="555555"/>
          <w:kern w:val="0"/>
          <w:sz w:val="27"/>
          <w:szCs w:val="27"/>
          <w:bdr w:val="none" w:sz="0" w:space="0" w:color="auto" w:frame="1"/>
        </w:rPr>
        <w:t>34.</w:t>
      </w:r>
      <w:r w:rsidRPr="00E31EEF">
        <w:rPr>
          <w:rFonts w:ascii="simsun" w:eastAsia="宋体" w:hAnsi="simsun" w:cs="宋体"/>
          <w:color w:val="555555"/>
          <w:kern w:val="0"/>
          <w:sz w:val="27"/>
          <w:szCs w:val="27"/>
        </w:rPr>
        <w:t>根据当年度漳州</w:t>
      </w:r>
      <w:proofErr w:type="gramStart"/>
      <w:r w:rsidRPr="00E31EEF">
        <w:rPr>
          <w:rFonts w:ascii="simsun" w:eastAsia="宋体" w:hAnsi="simsun" w:cs="宋体"/>
          <w:color w:val="555555"/>
          <w:kern w:val="0"/>
          <w:sz w:val="27"/>
          <w:szCs w:val="27"/>
        </w:rPr>
        <w:t>市招委</w:t>
      </w:r>
      <w:proofErr w:type="gramEnd"/>
      <w:r w:rsidRPr="00E31EEF">
        <w:rPr>
          <w:rFonts w:ascii="simsun" w:eastAsia="宋体" w:hAnsi="simsun" w:cs="宋体"/>
          <w:color w:val="555555"/>
          <w:kern w:val="0"/>
          <w:sz w:val="27"/>
          <w:szCs w:val="27"/>
        </w:rPr>
        <w:t>会文件精神，台湾同胞子女义务教育阶段由居住地所属县（市、区）教育局就近统筹安排就学。台湾学生在漳州市参加中考，成绩达到当年普通高中最低录取控制线，依据个人意愿可以选报漳州市省一级达标高中，录取时依据平行志愿投档录取。应届台湾同胞子女考生，在普通高中录取时给予适当照顾，并享受同等条件下优先录取的政策。</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35.</w:t>
      </w:r>
      <w:r w:rsidRPr="00E31EEF">
        <w:rPr>
          <w:rFonts w:ascii="simsun" w:eastAsia="宋体" w:hAnsi="simsun" w:cs="宋体"/>
          <w:color w:val="555555"/>
          <w:kern w:val="0"/>
          <w:sz w:val="27"/>
          <w:szCs w:val="27"/>
        </w:rPr>
        <w:t>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就读的台湾学生与漳州学生同等申报各类奖学金、助学金，同时接受社会捐赠，奖励品学兼优的台湾学生，帮助家庭条件困难台湾学生完成学业。</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36.</w:t>
      </w:r>
      <w:r w:rsidRPr="00E31EEF">
        <w:rPr>
          <w:rFonts w:ascii="simsun" w:eastAsia="宋体" w:hAnsi="simsun" w:cs="宋体"/>
          <w:color w:val="555555"/>
          <w:kern w:val="0"/>
          <w:sz w:val="27"/>
          <w:szCs w:val="27"/>
        </w:rPr>
        <w:t>支持台湾青年来</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实习实训、就业创业。对我市承接台湾青年实习实</w:t>
      </w:r>
      <w:proofErr w:type="gramStart"/>
      <w:r w:rsidRPr="00E31EEF">
        <w:rPr>
          <w:rFonts w:ascii="simsun" w:eastAsia="宋体" w:hAnsi="simsun" w:cs="宋体"/>
          <w:color w:val="555555"/>
          <w:kern w:val="0"/>
          <w:sz w:val="27"/>
          <w:szCs w:val="27"/>
        </w:rPr>
        <w:t>训符合</w:t>
      </w:r>
      <w:proofErr w:type="gramEnd"/>
      <w:r w:rsidRPr="00E31EEF">
        <w:rPr>
          <w:rFonts w:ascii="simsun" w:eastAsia="宋体" w:hAnsi="simsun" w:cs="宋体"/>
          <w:color w:val="555555"/>
          <w:kern w:val="0"/>
          <w:sz w:val="27"/>
          <w:szCs w:val="27"/>
        </w:rPr>
        <w:t>条件的企事业单位，且在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实习实训时间连续不低于</w:t>
      </w:r>
      <w:r w:rsidRPr="00E31EEF">
        <w:rPr>
          <w:rFonts w:ascii="simsun" w:eastAsia="宋体" w:hAnsi="simsun" w:cs="宋体"/>
          <w:color w:val="555555"/>
          <w:kern w:val="0"/>
          <w:sz w:val="27"/>
          <w:szCs w:val="27"/>
          <w:bdr w:val="none" w:sz="0" w:space="0" w:color="auto" w:frame="1"/>
        </w:rPr>
        <w:t>15</w:t>
      </w:r>
      <w:r w:rsidRPr="00E31EEF">
        <w:rPr>
          <w:rFonts w:ascii="simsun" w:eastAsia="宋体" w:hAnsi="simsun" w:cs="宋体"/>
          <w:color w:val="555555"/>
          <w:kern w:val="0"/>
          <w:sz w:val="27"/>
          <w:szCs w:val="27"/>
          <w:bdr w:val="none" w:sz="0" w:space="0" w:color="auto" w:frame="1"/>
        </w:rPr>
        <w:t>天的，按照每人</w:t>
      </w:r>
      <w:r w:rsidRPr="00E31EEF">
        <w:rPr>
          <w:rFonts w:ascii="simsun" w:eastAsia="宋体" w:hAnsi="simsun" w:cs="宋体"/>
          <w:color w:val="555555"/>
          <w:kern w:val="0"/>
          <w:sz w:val="27"/>
          <w:szCs w:val="27"/>
          <w:bdr w:val="none" w:sz="0" w:space="0" w:color="auto" w:frame="1"/>
        </w:rPr>
        <w:t>5000</w:t>
      </w:r>
      <w:r w:rsidRPr="00E31EEF">
        <w:rPr>
          <w:rFonts w:ascii="simsun" w:eastAsia="宋体" w:hAnsi="simsun" w:cs="宋体"/>
          <w:color w:val="555555"/>
          <w:kern w:val="0"/>
          <w:sz w:val="27"/>
          <w:szCs w:val="27"/>
          <w:bdr w:val="none" w:sz="0" w:space="0" w:color="auto" w:frame="1"/>
        </w:rPr>
        <w:t>元的标准予以补助。</w:t>
      </w:r>
      <w:r w:rsidRPr="00E31EEF">
        <w:rPr>
          <w:rFonts w:ascii="simsun" w:eastAsia="宋体" w:hAnsi="simsun" w:cs="宋体"/>
          <w:color w:val="555555"/>
          <w:kern w:val="0"/>
          <w:sz w:val="27"/>
          <w:szCs w:val="27"/>
        </w:rPr>
        <w:t>市属用人单位由市财政安排补助经费，其他用人单位由同级财政予以补助。</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37.</w:t>
      </w:r>
      <w:r w:rsidRPr="00E31EEF">
        <w:rPr>
          <w:rFonts w:ascii="simsun" w:eastAsia="宋体" w:hAnsi="simsun" w:cs="宋体"/>
          <w:color w:val="555555"/>
          <w:kern w:val="0"/>
          <w:sz w:val="27"/>
          <w:szCs w:val="27"/>
        </w:rPr>
        <w:t>鼓励符合条件的台湾医师到我市医疗卫生机构工作，受聘的医师在台湾地区取得的学术成果纳入工作评价体系，享受我市相应人才政策。将台湾医师来</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就业财政补助范围拓展至包括民营（含台资）医疗机构在内的全市医疗机构。对招收台湾医师的医疗机构，由同级财政对每年在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累计工作时间不低于</w:t>
      </w:r>
      <w:r w:rsidRPr="00E31EEF">
        <w:rPr>
          <w:rFonts w:ascii="simsun" w:eastAsia="宋体" w:hAnsi="simsun" w:cs="宋体"/>
          <w:color w:val="555555"/>
          <w:kern w:val="0"/>
          <w:sz w:val="27"/>
          <w:szCs w:val="27"/>
          <w:bdr w:val="none" w:sz="0" w:space="0" w:color="auto" w:frame="1"/>
        </w:rPr>
        <w:t>30</w:t>
      </w:r>
      <w:r w:rsidRPr="00E31EEF">
        <w:rPr>
          <w:rFonts w:ascii="simsun" w:eastAsia="宋体" w:hAnsi="simsun" w:cs="宋体"/>
          <w:color w:val="555555"/>
          <w:kern w:val="0"/>
          <w:sz w:val="27"/>
          <w:szCs w:val="27"/>
          <w:bdr w:val="none" w:sz="0" w:space="0" w:color="auto" w:frame="1"/>
        </w:rPr>
        <w:t>天的台湾医师按每人每年</w:t>
      </w:r>
      <w:r w:rsidRPr="00E31EEF">
        <w:rPr>
          <w:rFonts w:ascii="simsun" w:eastAsia="宋体" w:hAnsi="simsun" w:cs="宋体"/>
          <w:color w:val="555555"/>
          <w:kern w:val="0"/>
          <w:sz w:val="27"/>
          <w:szCs w:val="27"/>
          <w:bdr w:val="none" w:sz="0" w:space="0" w:color="auto" w:frame="1"/>
        </w:rPr>
        <w:t>3</w:t>
      </w:r>
      <w:r w:rsidRPr="00E31EEF">
        <w:rPr>
          <w:rFonts w:ascii="simsun" w:eastAsia="宋体" w:hAnsi="simsun" w:cs="宋体"/>
          <w:color w:val="555555"/>
          <w:kern w:val="0"/>
          <w:sz w:val="27"/>
          <w:szCs w:val="27"/>
          <w:bdr w:val="none" w:sz="0" w:space="0" w:color="auto" w:frame="1"/>
        </w:rPr>
        <w:t>万元标准给予用人单位补助。鼓励台湾医师到我市二级甲等及以上医院（含民营医院）工作，实行协议工资制度，根据确定的薪酬，对公立医院单独核</w:t>
      </w:r>
      <w:proofErr w:type="gramStart"/>
      <w:r w:rsidRPr="00E31EEF">
        <w:rPr>
          <w:rFonts w:ascii="simsun" w:eastAsia="宋体" w:hAnsi="simsun" w:cs="宋体"/>
          <w:color w:val="555555"/>
          <w:kern w:val="0"/>
          <w:sz w:val="27"/>
          <w:szCs w:val="27"/>
          <w:bdr w:val="none" w:sz="0" w:space="0" w:color="auto" w:frame="1"/>
        </w:rPr>
        <w:t>增当年</w:t>
      </w:r>
      <w:proofErr w:type="gramEnd"/>
      <w:r w:rsidRPr="00E31EEF">
        <w:rPr>
          <w:rFonts w:ascii="simsun" w:eastAsia="宋体" w:hAnsi="simsun" w:cs="宋体"/>
          <w:color w:val="555555"/>
          <w:kern w:val="0"/>
          <w:sz w:val="27"/>
          <w:szCs w:val="27"/>
          <w:bdr w:val="none" w:sz="0" w:space="0" w:color="auto" w:frame="1"/>
        </w:rPr>
        <w:t>绩效工资总额。高层次台湾医师在全市二级甲等及以上医院（含民营医院）服务时间每年累计满</w:t>
      </w:r>
      <w:r w:rsidRPr="00E31EEF">
        <w:rPr>
          <w:rFonts w:ascii="simsun" w:eastAsia="宋体" w:hAnsi="simsun" w:cs="宋体"/>
          <w:color w:val="555555"/>
          <w:kern w:val="0"/>
          <w:sz w:val="27"/>
          <w:szCs w:val="27"/>
          <w:bdr w:val="none" w:sz="0" w:space="0" w:color="auto" w:frame="1"/>
        </w:rPr>
        <w:t>3</w:t>
      </w:r>
      <w:r w:rsidRPr="00E31EEF">
        <w:rPr>
          <w:rFonts w:ascii="simsun" w:eastAsia="宋体" w:hAnsi="simsun" w:cs="宋体"/>
          <w:color w:val="555555"/>
          <w:kern w:val="0"/>
          <w:sz w:val="27"/>
          <w:szCs w:val="27"/>
          <w:bdr w:val="none" w:sz="0" w:space="0" w:color="auto" w:frame="1"/>
        </w:rPr>
        <w:t>个月的，除协议工资外，由财政予以额外资</w:t>
      </w:r>
      <w:r w:rsidRPr="00E31EEF">
        <w:rPr>
          <w:rFonts w:ascii="simsun" w:eastAsia="宋体" w:hAnsi="simsun" w:cs="宋体"/>
          <w:color w:val="555555"/>
          <w:kern w:val="0"/>
          <w:sz w:val="27"/>
          <w:szCs w:val="27"/>
          <w:bdr w:val="none" w:sz="0" w:space="0" w:color="auto" w:frame="1"/>
        </w:rPr>
        <w:lastRenderedPageBreak/>
        <w:t>助，具有博士学位、或相当于</w:t>
      </w:r>
      <w:proofErr w:type="gramStart"/>
      <w:r w:rsidRPr="00E31EEF">
        <w:rPr>
          <w:rFonts w:ascii="simsun" w:eastAsia="宋体" w:hAnsi="simsun" w:cs="宋体"/>
          <w:color w:val="555555"/>
          <w:kern w:val="0"/>
          <w:sz w:val="27"/>
          <w:szCs w:val="27"/>
          <w:bdr w:val="none" w:sz="0" w:space="0" w:color="auto" w:frame="1"/>
        </w:rPr>
        <w:t>大陆副</w:t>
      </w:r>
      <w:proofErr w:type="gramEnd"/>
      <w:r w:rsidRPr="00E31EEF">
        <w:rPr>
          <w:rFonts w:ascii="simsun" w:eastAsia="宋体" w:hAnsi="simsun" w:cs="宋体"/>
          <w:color w:val="555555"/>
          <w:kern w:val="0"/>
          <w:sz w:val="27"/>
          <w:szCs w:val="27"/>
          <w:bdr w:val="none" w:sz="0" w:space="0" w:color="auto" w:frame="1"/>
        </w:rPr>
        <w:t>高级专业技术职务的台湾医师，按照每人每年</w:t>
      </w:r>
      <w:r w:rsidRPr="00E31EEF">
        <w:rPr>
          <w:rFonts w:ascii="simsun" w:eastAsia="宋体" w:hAnsi="simsun" w:cs="宋体"/>
          <w:color w:val="555555"/>
          <w:kern w:val="0"/>
          <w:sz w:val="27"/>
          <w:szCs w:val="27"/>
          <w:bdr w:val="none" w:sz="0" w:space="0" w:color="auto" w:frame="1"/>
        </w:rPr>
        <w:t>15</w:t>
      </w:r>
      <w:r w:rsidRPr="00E31EEF">
        <w:rPr>
          <w:rFonts w:ascii="simsun" w:eastAsia="宋体" w:hAnsi="simsun" w:cs="宋体"/>
          <w:color w:val="555555"/>
          <w:kern w:val="0"/>
          <w:sz w:val="27"/>
          <w:szCs w:val="27"/>
          <w:bdr w:val="none" w:sz="0" w:space="0" w:color="auto" w:frame="1"/>
        </w:rPr>
        <w:t>万元标准给予资助；相当于大陆正高级专业技术职务的台湾医师，按照每人每年</w:t>
      </w:r>
      <w:r w:rsidRPr="00E31EEF">
        <w:rPr>
          <w:rFonts w:ascii="simsun" w:eastAsia="宋体" w:hAnsi="simsun" w:cs="宋体"/>
          <w:color w:val="555555"/>
          <w:kern w:val="0"/>
          <w:sz w:val="27"/>
          <w:szCs w:val="27"/>
          <w:bdr w:val="none" w:sz="0" w:space="0" w:color="auto" w:frame="1"/>
        </w:rPr>
        <w:t>20</w:t>
      </w:r>
      <w:r w:rsidRPr="00E31EEF">
        <w:rPr>
          <w:rFonts w:ascii="simsun" w:eastAsia="宋体" w:hAnsi="simsun" w:cs="宋体"/>
          <w:color w:val="555555"/>
          <w:kern w:val="0"/>
          <w:sz w:val="27"/>
          <w:szCs w:val="27"/>
          <w:bdr w:val="none" w:sz="0" w:space="0" w:color="auto" w:frame="1"/>
        </w:rPr>
        <w:t>万元标准给予资助。市属用人单位由市财政安排资助经费，其他用人单位由同级财政予以资助。</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38.</w:t>
      </w:r>
      <w:r w:rsidRPr="00E31EEF">
        <w:rPr>
          <w:rFonts w:ascii="simsun" w:eastAsia="宋体" w:hAnsi="simsun" w:cs="宋体"/>
          <w:color w:val="555555"/>
          <w:kern w:val="0"/>
          <w:sz w:val="27"/>
          <w:szCs w:val="27"/>
        </w:rPr>
        <w:t>鼓励两岸科研机构、高等院校、企业共同在漳州设立</w:t>
      </w:r>
      <w:r w:rsidRPr="00E31EEF">
        <w:rPr>
          <w:rFonts w:ascii="simsun" w:eastAsia="宋体" w:hAnsi="simsun" w:cs="宋体"/>
          <w:color w:val="555555"/>
          <w:kern w:val="0"/>
          <w:sz w:val="27"/>
          <w:szCs w:val="27"/>
          <w:bdr w:val="none" w:sz="0" w:space="0" w:color="auto" w:frame="1"/>
        </w:rPr>
        <w:t>两岸合作研发机构，联合建设重点实验室，联手培养研发团队和技术人才。支持台湾科研机构、高等院校、企业在</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注册的独立法人参与市级科技计划项目申报，同等条件优先扶持。受聘于在</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注册的独立法人的台湾地区科研人员，可作为市重点科技计划项目负责人申报，享受与漳州科研人员同等政策。对台湾地区知识产权在</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转化的，可享有知识产权激励政策。</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39.</w:t>
      </w:r>
      <w:r w:rsidRPr="00E31EEF">
        <w:rPr>
          <w:rFonts w:ascii="simsun" w:eastAsia="宋体" w:hAnsi="simsun" w:cs="宋体"/>
          <w:color w:val="555555"/>
          <w:kern w:val="0"/>
          <w:sz w:val="27"/>
          <w:szCs w:val="27"/>
        </w:rPr>
        <w:t>依托人才中介等机构招聘来</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工作的台湾优秀博士、硕士和本科毕业生，分别给予</w:t>
      </w:r>
      <w:r w:rsidRPr="00E31EEF">
        <w:rPr>
          <w:rFonts w:ascii="simsun" w:eastAsia="宋体" w:hAnsi="simsun" w:cs="宋体"/>
          <w:color w:val="555555"/>
          <w:kern w:val="0"/>
          <w:sz w:val="27"/>
          <w:szCs w:val="27"/>
          <w:bdr w:val="none" w:sz="0" w:space="0" w:color="auto" w:frame="1"/>
        </w:rPr>
        <w:t>30</w:t>
      </w:r>
      <w:r w:rsidRPr="00E31EEF">
        <w:rPr>
          <w:rFonts w:ascii="simsun" w:eastAsia="宋体" w:hAnsi="simsun" w:cs="宋体"/>
          <w:color w:val="555555"/>
          <w:kern w:val="0"/>
          <w:sz w:val="27"/>
          <w:szCs w:val="27"/>
          <w:bdr w:val="none" w:sz="0" w:space="0" w:color="auto" w:frame="1"/>
        </w:rPr>
        <w:t>万元、</w:t>
      </w:r>
      <w:r w:rsidRPr="00E31EEF">
        <w:rPr>
          <w:rFonts w:ascii="simsun" w:eastAsia="宋体" w:hAnsi="simsun" w:cs="宋体"/>
          <w:color w:val="555555"/>
          <w:kern w:val="0"/>
          <w:sz w:val="27"/>
          <w:szCs w:val="27"/>
          <w:bdr w:val="none" w:sz="0" w:space="0" w:color="auto" w:frame="1"/>
        </w:rPr>
        <w:t>20</w:t>
      </w:r>
      <w:r w:rsidRPr="00E31EEF">
        <w:rPr>
          <w:rFonts w:ascii="simsun" w:eastAsia="宋体" w:hAnsi="simsun" w:cs="宋体"/>
          <w:color w:val="555555"/>
          <w:kern w:val="0"/>
          <w:sz w:val="27"/>
          <w:szCs w:val="27"/>
          <w:bdr w:val="none" w:sz="0" w:space="0" w:color="auto" w:frame="1"/>
        </w:rPr>
        <w:t>万元、</w:t>
      </w:r>
      <w:r w:rsidRPr="00E31EEF">
        <w:rPr>
          <w:rFonts w:ascii="simsun" w:eastAsia="宋体" w:hAnsi="simsun" w:cs="宋体"/>
          <w:color w:val="555555"/>
          <w:kern w:val="0"/>
          <w:sz w:val="27"/>
          <w:szCs w:val="27"/>
          <w:bdr w:val="none" w:sz="0" w:space="0" w:color="auto" w:frame="1"/>
        </w:rPr>
        <w:t>10</w:t>
      </w:r>
      <w:r w:rsidRPr="00E31EEF">
        <w:rPr>
          <w:rFonts w:ascii="simsun" w:eastAsia="宋体" w:hAnsi="simsun" w:cs="宋体"/>
          <w:color w:val="555555"/>
          <w:kern w:val="0"/>
          <w:sz w:val="27"/>
          <w:szCs w:val="27"/>
          <w:bdr w:val="none" w:sz="0" w:space="0" w:color="auto" w:frame="1"/>
        </w:rPr>
        <w:t>万元的奖励补助，并在</w:t>
      </w:r>
      <w:r w:rsidRPr="00E31EEF">
        <w:rPr>
          <w:rFonts w:ascii="simsun" w:eastAsia="宋体" w:hAnsi="simsun" w:cs="宋体"/>
          <w:color w:val="555555"/>
          <w:kern w:val="0"/>
          <w:sz w:val="27"/>
          <w:szCs w:val="27"/>
          <w:bdr w:val="none" w:sz="0" w:space="0" w:color="auto" w:frame="1"/>
        </w:rPr>
        <w:t>1</w:t>
      </w:r>
      <w:r w:rsidRPr="00E31EEF">
        <w:rPr>
          <w:rFonts w:ascii="simsun" w:eastAsia="宋体" w:hAnsi="simsun" w:cs="宋体"/>
          <w:color w:val="555555"/>
          <w:kern w:val="0"/>
          <w:sz w:val="27"/>
          <w:szCs w:val="27"/>
          <w:bdr w:val="none" w:sz="0" w:space="0" w:color="auto" w:frame="1"/>
        </w:rPr>
        <w:t>年过渡期内提供培训、项目岗位对接、生活补助等。</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40.</w:t>
      </w:r>
      <w:r w:rsidRPr="00E31EEF">
        <w:rPr>
          <w:rFonts w:ascii="simsun" w:eastAsia="宋体" w:hAnsi="simsun" w:cs="宋体"/>
          <w:color w:val="555555"/>
          <w:kern w:val="0"/>
          <w:sz w:val="27"/>
          <w:szCs w:val="27"/>
        </w:rPr>
        <w:t>支持在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台湾优秀人才申报国家</w:t>
      </w:r>
      <w:r w:rsidRPr="00E31EEF">
        <w:rPr>
          <w:rFonts w:ascii="simsun" w:eastAsia="宋体" w:hAnsi="simsun" w:cs="宋体"/>
          <w:color w:val="555555"/>
          <w:kern w:val="0"/>
          <w:sz w:val="27"/>
          <w:szCs w:val="27"/>
        </w:rPr>
        <w:t>“</w:t>
      </w:r>
      <w:r w:rsidRPr="00E31EEF">
        <w:rPr>
          <w:rFonts w:ascii="simsun" w:eastAsia="宋体" w:hAnsi="simsun" w:cs="宋体"/>
          <w:color w:val="555555"/>
          <w:kern w:val="0"/>
          <w:sz w:val="27"/>
          <w:szCs w:val="27"/>
        </w:rPr>
        <w:t>千人计划</w:t>
      </w:r>
      <w:r w:rsidRPr="00E31EEF">
        <w:rPr>
          <w:rFonts w:ascii="simsun" w:eastAsia="宋体" w:hAnsi="simsun" w:cs="宋体"/>
          <w:color w:val="555555"/>
          <w:kern w:val="0"/>
          <w:sz w:val="27"/>
          <w:szCs w:val="27"/>
        </w:rPr>
        <w:t>”“</w:t>
      </w:r>
      <w:r w:rsidRPr="00E31EEF">
        <w:rPr>
          <w:rFonts w:ascii="simsun" w:eastAsia="宋体" w:hAnsi="simsun" w:cs="宋体"/>
          <w:color w:val="555555"/>
          <w:kern w:val="0"/>
          <w:sz w:val="27"/>
          <w:szCs w:val="27"/>
        </w:rPr>
        <w:t>万人计划</w:t>
      </w:r>
      <w:r w:rsidRPr="00E31EEF">
        <w:rPr>
          <w:rFonts w:ascii="simsun" w:eastAsia="宋体" w:hAnsi="simsun" w:cs="宋体"/>
          <w:color w:val="555555"/>
          <w:kern w:val="0"/>
          <w:sz w:val="27"/>
          <w:szCs w:val="27"/>
        </w:rPr>
        <w:t>”</w:t>
      </w:r>
      <w:r w:rsidRPr="00E31EEF">
        <w:rPr>
          <w:rFonts w:ascii="simsun" w:eastAsia="宋体" w:hAnsi="simsun" w:cs="宋体"/>
          <w:color w:val="555555"/>
          <w:kern w:val="0"/>
          <w:sz w:val="27"/>
          <w:szCs w:val="27"/>
        </w:rPr>
        <w:t>。鼓励漳州市重点产业、重点项目、重点学科聘用急需紧缺的台湾专业人才，对年薪达到漳州市上一年度城镇单位在岗职工平均工资</w:t>
      </w:r>
      <w:r w:rsidRPr="00E31EEF">
        <w:rPr>
          <w:rFonts w:ascii="simsun" w:eastAsia="宋体" w:hAnsi="simsun" w:cs="宋体"/>
          <w:color w:val="555555"/>
          <w:kern w:val="0"/>
          <w:sz w:val="27"/>
          <w:szCs w:val="27"/>
          <w:bdr w:val="none" w:sz="0" w:space="0" w:color="auto" w:frame="1"/>
        </w:rPr>
        <w:t>3</w:t>
      </w:r>
      <w:r w:rsidRPr="00E31EEF">
        <w:rPr>
          <w:rFonts w:ascii="simsun" w:eastAsia="宋体" w:hAnsi="simsun" w:cs="宋体"/>
          <w:color w:val="555555"/>
          <w:kern w:val="0"/>
          <w:sz w:val="27"/>
          <w:szCs w:val="27"/>
          <w:bdr w:val="none" w:sz="0" w:space="0" w:color="auto" w:frame="1"/>
        </w:rPr>
        <w:t>倍以上的，按其支付年薪酬的</w:t>
      </w:r>
      <w:r w:rsidRPr="00E31EEF">
        <w:rPr>
          <w:rFonts w:ascii="simsun" w:eastAsia="宋体" w:hAnsi="simsun" w:cs="宋体"/>
          <w:color w:val="555555"/>
          <w:kern w:val="0"/>
          <w:sz w:val="27"/>
          <w:szCs w:val="27"/>
          <w:bdr w:val="none" w:sz="0" w:space="0" w:color="auto" w:frame="1"/>
        </w:rPr>
        <w:t>25%</w:t>
      </w:r>
      <w:r w:rsidRPr="00E31EEF">
        <w:rPr>
          <w:rFonts w:ascii="simsun" w:eastAsia="宋体" w:hAnsi="simsun" w:cs="宋体"/>
          <w:color w:val="555555"/>
          <w:kern w:val="0"/>
          <w:sz w:val="27"/>
          <w:szCs w:val="27"/>
          <w:bdr w:val="none" w:sz="0" w:space="0" w:color="auto" w:frame="1"/>
        </w:rPr>
        <w:t>、最高不超过</w:t>
      </w:r>
      <w:r w:rsidRPr="00E31EEF">
        <w:rPr>
          <w:rFonts w:ascii="simsun" w:eastAsia="宋体" w:hAnsi="simsun" w:cs="宋体"/>
          <w:color w:val="555555"/>
          <w:kern w:val="0"/>
          <w:sz w:val="27"/>
          <w:szCs w:val="27"/>
          <w:bdr w:val="none" w:sz="0" w:space="0" w:color="auto" w:frame="1"/>
        </w:rPr>
        <w:t>12</w:t>
      </w:r>
      <w:r w:rsidRPr="00E31EEF">
        <w:rPr>
          <w:rFonts w:ascii="simsun" w:eastAsia="宋体" w:hAnsi="simsun" w:cs="宋体"/>
          <w:color w:val="555555"/>
          <w:kern w:val="0"/>
          <w:sz w:val="27"/>
          <w:szCs w:val="27"/>
          <w:bdr w:val="none" w:sz="0" w:space="0" w:color="auto" w:frame="1"/>
        </w:rPr>
        <w:t>万元的标准给予补助，同一对象补助累计不超过</w:t>
      </w:r>
      <w:r w:rsidRPr="00E31EEF">
        <w:rPr>
          <w:rFonts w:ascii="simsun" w:eastAsia="宋体" w:hAnsi="simsun" w:cs="宋体"/>
          <w:color w:val="555555"/>
          <w:kern w:val="0"/>
          <w:sz w:val="27"/>
          <w:szCs w:val="27"/>
          <w:bdr w:val="none" w:sz="0" w:space="0" w:color="auto" w:frame="1"/>
        </w:rPr>
        <w:t>3</w:t>
      </w:r>
      <w:r w:rsidRPr="00E31EEF">
        <w:rPr>
          <w:rFonts w:ascii="simsun" w:eastAsia="宋体" w:hAnsi="simsun" w:cs="宋体"/>
          <w:color w:val="555555"/>
          <w:kern w:val="0"/>
          <w:sz w:val="27"/>
          <w:szCs w:val="27"/>
          <w:bdr w:val="none" w:sz="0" w:space="0" w:color="auto" w:frame="1"/>
        </w:rPr>
        <w:t>年。对符合《福建省引进台湾高层次人才</w:t>
      </w:r>
      <w:r w:rsidRPr="00E31EEF">
        <w:rPr>
          <w:rFonts w:ascii="simsun" w:eastAsia="宋体" w:hAnsi="simsun" w:cs="宋体"/>
          <w:color w:val="555555"/>
          <w:kern w:val="0"/>
          <w:sz w:val="27"/>
          <w:szCs w:val="27"/>
          <w:bdr w:val="none" w:sz="0" w:space="0" w:color="auto" w:frame="1"/>
        </w:rPr>
        <w:t>“</w:t>
      </w:r>
      <w:r w:rsidRPr="00E31EEF">
        <w:rPr>
          <w:rFonts w:ascii="simsun" w:eastAsia="宋体" w:hAnsi="simsun" w:cs="宋体"/>
          <w:color w:val="555555"/>
          <w:kern w:val="0"/>
          <w:sz w:val="27"/>
          <w:szCs w:val="27"/>
          <w:bdr w:val="none" w:sz="0" w:space="0" w:color="auto" w:frame="1"/>
        </w:rPr>
        <w:t>百人计划</w:t>
      </w:r>
      <w:r w:rsidRPr="00E31EEF">
        <w:rPr>
          <w:rFonts w:ascii="simsun" w:eastAsia="宋体" w:hAnsi="simsun" w:cs="宋体"/>
          <w:color w:val="555555"/>
          <w:kern w:val="0"/>
          <w:sz w:val="27"/>
          <w:szCs w:val="27"/>
          <w:bdr w:val="none" w:sz="0" w:space="0" w:color="auto" w:frame="1"/>
        </w:rPr>
        <w:t>”</w:t>
      </w:r>
      <w:r w:rsidRPr="00E31EEF">
        <w:rPr>
          <w:rFonts w:ascii="simsun" w:eastAsia="宋体" w:hAnsi="simsun" w:cs="宋体"/>
          <w:color w:val="555555"/>
          <w:kern w:val="0"/>
          <w:sz w:val="27"/>
          <w:szCs w:val="27"/>
          <w:bdr w:val="none" w:sz="0" w:space="0" w:color="auto" w:frame="1"/>
        </w:rPr>
        <w:t>遴选办法（试行）》等五个文件规定的获评对象（台湾高层次人才</w:t>
      </w:r>
      <w:r w:rsidRPr="00E31EEF">
        <w:rPr>
          <w:rFonts w:ascii="simsun" w:eastAsia="宋体" w:hAnsi="simsun" w:cs="宋体"/>
          <w:color w:val="555555"/>
          <w:kern w:val="0"/>
          <w:sz w:val="27"/>
          <w:szCs w:val="27"/>
          <w:bdr w:val="none" w:sz="0" w:space="0" w:color="auto" w:frame="1"/>
        </w:rPr>
        <w:t>B</w:t>
      </w:r>
      <w:r w:rsidRPr="00E31EEF">
        <w:rPr>
          <w:rFonts w:ascii="simsun" w:eastAsia="宋体" w:hAnsi="simsun" w:cs="宋体"/>
          <w:color w:val="555555"/>
          <w:kern w:val="0"/>
          <w:sz w:val="27"/>
          <w:szCs w:val="27"/>
          <w:bdr w:val="none" w:sz="0" w:space="0" w:color="auto" w:frame="1"/>
        </w:rPr>
        <w:t>类除外），按</w:t>
      </w:r>
      <w:r w:rsidRPr="00E31EEF">
        <w:rPr>
          <w:rFonts w:ascii="simsun" w:eastAsia="宋体" w:hAnsi="simsun" w:cs="宋体"/>
          <w:color w:val="555555"/>
          <w:kern w:val="0"/>
          <w:sz w:val="27"/>
          <w:szCs w:val="27"/>
          <w:bdr w:val="none" w:sz="0" w:space="0" w:color="auto" w:frame="1"/>
        </w:rPr>
        <w:t>1:0.5</w:t>
      </w:r>
      <w:r w:rsidRPr="00E31EEF">
        <w:rPr>
          <w:rFonts w:ascii="simsun" w:eastAsia="宋体" w:hAnsi="simsun" w:cs="宋体"/>
          <w:color w:val="555555"/>
          <w:kern w:val="0"/>
          <w:sz w:val="27"/>
          <w:szCs w:val="27"/>
          <w:bdr w:val="none" w:sz="0" w:space="0" w:color="auto" w:frame="1"/>
        </w:rPr>
        <w:t>比例进行配套奖励。鼓励我市企事业单位引进台湾地区六大同业公会、六大研究院、四大科技园区、十大高校等机构刚退休且身体健康、相当于大陆高级以上职称的科研人员，按企事业单位税前支</w:t>
      </w:r>
      <w:r w:rsidRPr="00E31EEF">
        <w:rPr>
          <w:rFonts w:ascii="simsun" w:eastAsia="宋体" w:hAnsi="simsun" w:cs="宋体"/>
          <w:color w:val="555555"/>
          <w:kern w:val="0"/>
          <w:sz w:val="27"/>
          <w:szCs w:val="27"/>
          <w:bdr w:val="none" w:sz="0" w:space="0" w:color="auto" w:frame="1"/>
        </w:rPr>
        <w:lastRenderedPageBreak/>
        <w:t>付年薪酬的</w:t>
      </w:r>
      <w:r w:rsidRPr="00E31EEF">
        <w:rPr>
          <w:rFonts w:ascii="simsun" w:eastAsia="宋体" w:hAnsi="simsun" w:cs="宋体"/>
          <w:color w:val="555555"/>
          <w:kern w:val="0"/>
          <w:sz w:val="27"/>
          <w:szCs w:val="27"/>
          <w:bdr w:val="none" w:sz="0" w:space="0" w:color="auto" w:frame="1"/>
        </w:rPr>
        <w:t>50%</w:t>
      </w:r>
      <w:r w:rsidRPr="00E31EEF">
        <w:rPr>
          <w:rFonts w:ascii="simsun" w:eastAsia="宋体" w:hAnsi="simsun" w:cs="宋体"/>
          <w:color w:val="555555"/>
          <w:kern w:val="0"/>
          <w:sz w:val="27"/>
          <w:szCs w:val="27"/>
          <w:bdr w:val="none" w:sz="0" w:space="0" w:color="auto" w:frame="1"/>
        </w:rPr>
        <w:t>给予用人单位资金补助，最高每年不超过漳州市上一年度城镇单位在岗职工平均工资的</w:t>
      </w:r>
      <w:r w:rsidRPr="00E31EEF">
        <w:rPr>
          <w:rFonts w:ascii="simsun" w:eastAsia="宋体" w:hAnsi="simsun" w:cs="宋体"/>
          <w:color w:val="555555"/>
          <w:kern w:val="0"/>
          <w:sz w:val="27"/>
          <w:szCs w:val="27"/>
          <w:bdr w:val="none" w:sz="0" w:space="0" w:color="auto" w:frame="1"/>
        </w:rPr>
        <w:t>4</w:t>
      </w:r>
      <w:r w:rsidRPr="00E31EEF">
        <w:rPr>
          <w:rFonts w:ascii="simsun" w:eastAsia="宋体" w:hAnsi="simsun" w:cs="宋体"/>
          <w:color w:val="555555"/>
          <w:kern w:val="0"/>
          <w:sz w:val="27"/>
          <w:szCs w:val="27"/>
          <w:bdr w:val="none" w:sz="0" w:space="0" w:color="auto" w:frame="1"/>
        </w:rPr>
        <w:t>倍，累计补助不超过</w:t>
      </w:r>
      <w:r w:rsidRPr="00E31EEF">
        <w:rPr>
          <w:rFonts w:ascii="simsun" w:eastAsia="宋体" w:hAnsi="simsun" w:cs="宋体"/>
          <w:color w:val="555555"/>
          <w:kern w:val="0"/>
          <w:sz w:val="27"/>
          <w:szCs w:val="27"/>
          <w:bdr w:val="none" w:sz="0" w:space="0" w:color="auto" w:frame="1"/>
        </w:rPr>
        <w:t>3</w:t>
      </w:r>
      <w:r w:rsidRPr="00E31EEF">
        <w:rPr>
          <w:rFonts w:ascii="simsun" w:eastAsia="宋体" w:hAnsi="simsun" w:cs="宋体"/>
          <w:color w:val="555555"/>
          <w:kern w:val="0"/>
          <w:sz w:val="27"/>
          <w:szCs w:val="27"/>
          <w:bdr w:val="none" w:sz="0" w:space="0" w:color="auto" w:frame="1"/>
        </w:rPr>
        <w:t>年。</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41.</w:t>
      </w:r>
      <w:r w:rsidRPr="00E31EEF">
        <w:rPr>
          <w:rFonts w:ascii="simsun" w:eastAsia="宋体" w:hAnsi="simsun" w:cs="宋体"/>
          <w:color w:val="555555"/>
          <w:kern w:val="0"/>
          <w:sz w:val="27"/>
          <w:szCs w:val="27"/>
        </w:rPr>
        <w:t>鼓励和支持台胞参加技能人员职业资格考试和</w:t>
      </w:r>
      <w:r w:rsidRPr="00E31EEF">
        <w:rPr>
          <w:rFonts w:ascii="simsun" w:eastAsia="宋体" w:hAnsi="simsun" w:cs="宋体"/>
          <w:color w:val="555555"/>
          <w:kern w:val="0"/>
          <w:sz w:val="27"/>
          <w:szCs w:val="27"/>
          <w:bdr w:val="none" w:sz="0" w:space="0" w:color="auto" w:frame="1"/>
        </w:rPr>
        <w:t>53</w:t>
      </w:r>
      <w:r w:rsidRPr="00E31EEF">
        <w:rPr>
          <w:rFonts w:ascii="simsun" w:eastAsia="宋体" w:hAnsi="simsun" w:cs="宋体"/>
          <w:color w:val="555555"/>
          <w:kern w:val="0"/>
          <w:sz w:val="27"/>
          <w:szCs w:val="27"/>
          <w:bdr w:val="none" w:sz="0" w:space="0" w:color="auto" w:frame="1"/>
        </w:rPr>
        <w:t>项专业技术人员职业资格考试。</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42.</w:t>
      </w:r>
      <w:r w:rsidRPr="00E31EEF">
        <w:rPr>
          <w:rFonts w:ascii="simsun" w:eastAsia="宋体" w:hAnsi="simsun" w:cs="宋体"/>
          <w:color w:val="555555"/>
          <w:kern w:val="0"/>
          <w:sz w:val="27"/>
          <w:szCs w:val="27"/>
        </w:rPr>
        <w:t>具有本科以上学历（含台湾高校）的台湾同胞可报考我市相关事业单位岗位。</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43.</w:t>
      </w:r>
      <w:r w:rsidRPr="00E31EEF">
        <w:rPr>
          <w:rFonts w:ascii="simsun" w:eastAsia="宋体" w:hAnsi="simsun" w:cs="宋体"/>
          <w:color w:val="555555"/>
          <w:kern w:val="0"/>
          <w:sz w:val="27"/>
          <w:szCs w:val="27"/>
        </w:rPr>
        <w:t>鼓励在台湾地区获得教师资格证的台湾教师通过政府购买服务以特聘、短期双向交流等方式，在漳州从事学前教育和普通高中阶段数学、物理、化学、音乐、体育、美术、外语、生物等学科教学。鼓励台湾专家、学者、教师来漳州职业院校从事专业学科教学工作，在台湾地区取得的学术成果可以纳入工作评价体系。</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44.</w:t>
      </w:r>
      <w:r w:rsidRPr="00E31EEF">
        <w:rPr>
          <w:rFonts w:ascii="simsun" w:eastAsia="宋体" w:hAnsi="simsun" w:cs="宋体"/>
          <w:color w:val="555555"/>
          <w:kern w:val="0"/>
          <w:sz w:val="27"/>
          <w:szCs w:val="27"/>
        </w:rPr>
        <w:t>支持在大陆高校就读临床医学专业硕士学位的台湾学生，在参加研究生学习一年后，可按照大陆医师资格考试的相关规定申请参加考试。取得大陆医师资格证书的台湾同胞，可按照相关规定在漳州申请执业注册。</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45.</w:t>
      </w:r>
      <w:r w:rsidRPr="00E31EEF">
        <w:rPr>
          <w:rFonts w:ascii="simsun" w:eastAsia="宋体" w:hAnsi="simsun" w:cs="宋体"/>
          <w:color w:val="555555"/>
          <w:kern w:val="0"/>
          <w:sz w:val="27"/>
          <w:szCs w:val="27"/>
        </w:rPr>
        <w:t>鼓励台湾地区律师事务所在漳州设立代表机构，鼓励取得大陆法律职业资格的台湾同胞在漳州执业，为在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台胞提供法律援助。鼓励漳州市律师事务所聘用台湾执业律师担任律师事务所法律顾问，提供台湾地区法律咨询服务。</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46.</w:t>
      </w:r>
      <w:r w:rsidRPr="00E31EEF">
        <w:rPr>
          <w:rFonts w:ascii="simsun" w:eastAsia="宋体" w:hAnsi="simsun" w:cs="宋体"/>
          <w:color w:val="555555"/>
          <w:kern w:val="0"/>
          <w:sz w:val="27"/>
          <w:szCs w:val="27"/>
        </w:rPr>
        <w:t>大力推进台湾青年创业就业基地建设，对累计引进持续经营满</w:t>
      </w:r>
      <w:r w:rsidRPr="00E31EEF">
        <w:rPr>
          <w:rFonts w:ascii="simsun" w:eastAsia="宋体" w:hAnsi="simsun" w:cs="宋体"/>
          <w:color w:val="555555"/>
          <w:kern w:val="0"/>
          <w:sz w:val="27"/>
          <w:szCs w:val="27"/>
          <w:bdr w:val="none" w:sz="0" w:space="0" w:color="auto" w:frame="1"/>
        </w:rPr>
        <w:t>1</w:t>
      </w:r>
      <w:r w:rsidRPr="00E31EEF">
        <w:rPr>
          <w:rFonts w:ascii="simsun" w:eastAsia="宋体" w:hAnsi="simsun" w:cs="宋体"/>
          <w:color w:val="555555"/>
          <w:kern w:val="0"/>
          <w:sz w:val="27"/>
          <w:szCs w:val="27"/>
          <w:bdr w:val="none" w:sz="0" w:space="0" w:color="auto" w:frame="1"/>
        </w:rPr>
        <w:t>年台湾青年创业企业</w:t>
      </w:r>
      <w:r w:rsidRPr="00E31EEF">
        <w:rPr>
          <w:rFonts w:ascii="simsun" w:eastAsia="宋体" w:hAnsi="simsun" w:cs="宋体"/>
          <w:color w:val="555555"/>
          <w:kern w:val="0"/>
          <w:sz w:val="27"/>
          <w:szCs w:val="27"/>
          <w:bdr w:val="none" w:sz="0" w:space="0" w:color="auto" w:frame="1"/>
        </w:rPr>
        <w:t>3</w:t>
      </w:r>
      <w:r w:rsidRPr="00E31EEF">
        <w:rPr>
          <w:rFonts w:ascii="simsun" w:eastAsia="宋体" w:hAnsi="simsun" w:cs="宋体"/>
          <w:color w:val="555555"/>
          <w:kern w:val="0"/>
          <w:sz w:val="27"/>
          <w:szCs w:val="27"/>
          <w:bdr w:val="none" w:sz="0" w:space="0" w:color="auto" w:frame="1"/>
        </w:rPr>
        <w:t>家及以上，且入驻时间满</w:t>
      </w:r>
      <w:r w:rsidRPr="00E31EEF">
        <w:rPr>
          <w:rFonts w:ascii="simsun" w:eastAsia="宋体" w:hAnsi="simsun" w:cs="宋体"/>
          <w:color w:val="555555"/>
          <w:kern w:val="0"/>
          <w:sz w:val="27"/>
          <w:szCs w:val="27"/>
          <w:bdr w:val="none" w:sz="0" w:space="0" w:color="auto" w:frame="1"/>
        </w:rPr>
        <w:t>1</w:t>
      </w:r>
      <w:r w:rsidRPr="00E31EEF">
        <w:rPr>
          <w:rFonts w:ascii="simsun" w:eastAsia="宋体" w:hAnsi="simsun" w:cs="宋体"/>
          <w:color w:val="555555"/>
          <w:kern w:val="0"/>
          <w:sz w:val="27"/>
          <w:szCs w:val="27"/>
          <w:bdr w:val="none" w:sz="0" w:space="0" w:color="auto" w:frame="1"/>
        </w:rPr>
        <w:t>年台湾青年</w:t>
      </w:r>
      <w:r w:rsidRPr="00E31EEF">
        <w:rPr>
          <w:rFonts w:ascii="simsun" w:eastAsia="宋体" w:hAnsi="simsun" w:cs="宋体"/>
          <w:color w:val="555555"/>
          <w:kern w:val="0"/>
          <w:sz w:val="27"/>
          <w:szCs w:val="27"/>
          <w:bdr w:val="none" w:sz="0" w:space="0" w:color="auto" w:frame="1"/>
        </w:rPr>
        <w:t>5</w:t>
      </w:r>
      <w:r w:rsidRPr="00E31EEF">
        <w:rPr>
          <w:rFonts w:ascii="simsun" w:eastAsia="宋体" w:hAnsi="simsun" w:cs="宋体"/>
          <w:color w:val="555555"/>
          <w:kern w:val="0"/>
          <w:sz w:val="27"/>
          <w:szCs w:val="27"/>
          <w:bdr w:val="none" w:sz="0" w:space="0" w:color="auto" w:frame="1"/>
        </w:rPr>
        <w:t>人及以上的基地，给予</w:t>
      </w:r>
      <w:r w:rsidRPr="00E31EEF">
        <w:rPr>
          <w:rFonts w:ascii="simsun" w:eastAsia="宋体" w:hAnsi="simsun" w:cs="宋体"/>
          <w:color w:val="555555"/>
          <w:kern w:val="0"/>
          <w:sz w:val="27"/>
          <w:szCs w:val="27"/>
          <w:bdr w:val="none" w:sz="0" w:space="0" w:color="auto" w:frame="1"/>
        </w:rPr>
        <w:t>5</w:t>
      </w:r>
      <w:r w:rsidRPr="00E31EEF">
        <w:rPr>
          <w:rFonts w:ascii="simsun" w:eastAsia="宋体" w:hAnsi="simsun" w:cs="宋体"/>
          <w:color w:val="555555"/>
          <w:kern w:val="0"/>
          <w:sz w:val="27"/>
          <w:szCs w:val="27"/>
          <w:bdr w:val="none" w:sz="0" w:space="0" w:color="auto" w:frame="1"/>
        </w:rPr>
        <w:t>万元的奖励；累计引进持续经营满</w:t>
      </w:r>
      <w:r w:rsidRPr="00E31EEF">
        <w:rPr>
          <w:rFonts w:ascii="simsun" w:eastAsia="宋体" w:hAnsi="simsun" w:cs="宋体"/>
          <w:color w:val="555555"/>
          <w:kern w:val="0"/>
          <w:sz w:val="27"/>
          <w:szCs w:val="27"/>
          <w:bdr w:val="none" w:sz="0" w:space="0" w:color="auto" w:frame="1"/>
        </w:rPr>
        <w:t>1</w:t>
      </w:r>
      <w:r w:rsidRPr="00E31EEF">
        <w:rPr>
          <w:rFonts w:ascii="simsun" w:eastAsia="宋体" w:hAnsi="simsun" w:cs="宋体"/>
          <w:color w:val="555555"/>
          <w:kern w:val="0"/>
          <w:sz w:val="27"/>
          <w:szCs w:val="27"/>
          <w:bdr w:val="none" w:sz="0" w:space="0" w:color="auto" w:frame="1"/>
        </w:rPr>
        <w:t>年台湾青年创业</w:t>
      </w:r>
      <w:r w:rsidRPr="00E31EEF">
        <w:rPr>
          <w:rFonts w:ascii="simsun" w:eastAsia="宋体" w:hAnsi="simsun" w:cs="宋体"/>
          <w:color w:val="555555"/>
          <w:kern w:val="0"/>
          <w:sz w:val="27"/>
          <w:szCs w:val="27"/>
          <w:bdr w:val="none" w:sz="0" w:space="0" w:color="auto" w:frame="1"/>
        </w:rPr>
        <w:lastRenderedPageBreak/>
        <w:t>企业</w:t>
      </w:r>
      <w:r w:rsidRPr="00E31EEF">
        <w:rPr>
          <w:rFonts w:ascii="simsun" w:eastAsia="宋体" w:hAnsi="simsun" w:cs="宋体"/>
          <w:color w:val="555555"/>
          <w:kern w:val="0"/>
          <w:sz w:val="27"/>
          <w:szCs w:val="27"/>
          <w:bdr w:val="none" w:sz="0" w:space="0" w:color="auto" w:frame="1"/>
        </w:rPr>
        <w:t>5</w:t>
      </w:r>
      <w:r w:rsidRPr="00E31EEF">
        <w:rPr>
          <w:rFonts w:ascii="simsun" w:eastAsia="宋体" w:hAnsi="simsun" w:cs="宋体"/>
          <w:color w:val="555555"/>
          <w:kern w:val="0"/>
          <w:sz w:val="27"/>
          <w:szCs w:val="27"/>
          <w:bdr w:val="none" w:sz="0" w:space="0" w:color="auto" w:frame="1"/>
        </w:rPr>
        <w:t>家及以上，且入驻时间满</w:t>
      </w:r>
      <w:r w:rsidRPr="00E31EEF">
        <w:rPr>
          <w:rFonts w:ascii="simsun" w:eastAsia="宋体" w:hAnsi="simsun" w:cs="宋体"/>
          <w:color w:val="555555"/>
          <w:kern w:val="0"/>
          <w:sz w:val="27"/>
          <w:szCs w:val="27"/>
          <w:bdr w:val="none" w:sz="0" w:space="0" w:color="auto" w:frame="1"/>
        </w:rPr>
        <w:t>1</w:t>
      </w:r>
      <w:r w:rsidRPr="00E31EEF">
        <w:rPr>
          <w:rFonts w:ascii="simsun" w:eastAsia="宋体" w:hAnsi="simsun" w:cs="宋体"/>
          <w:color w:val="555555"/>
          <w:kern w:val="0"/>
          <w:sz w:val="27"/>
          <w:szCs w:val="27"/>
          <w:bdr w:val="none" w:sz="0" w:space="0" w:color="auto" w:frame="1"/>
        </w:rPr>
        <w:t>年台湾青年</w:t>
      </w:r>
      <w:r w:rsidRPr="00E31EEF">
        <w:rPr>
          <w:rFonts w:ascii="simsun" w:eastAsia="宋体" w:hAnsi="simsun" w:cs="宋体"/>
          <w:color w:val="555555"/>
          <w:kern w:val="0"/>
          <w:sz w:val="27"/>
          <w:szCs w:val="27"/>
          <w:bdr w:val="none" w:sz="0" w:space="0" w:color="auto" w:frame="1"/>
        </w:rPr>
        <w:t>10</w:t>
      </w:r>
      <w:r w:rsidRPr="00E31EEF">
        <w:rPr>
          <w:rFonts w:ascii="simsun" w:eastAsia="宋体" w:hAnsi="simsun" w:cs="宋体"/>
          <w:color w:val="555555"/>
          <w:kern w:val="0"/>
          <w:sz w:val="27"/>
          <w:szCs w:val="27"/>
          <w:bdr w:val="none" w:sz="0" w:space="0" w:color="auto" w:frame="1"/>
        </w:rPr>
        <w:t>人及以上的基地，给予</w:t>
      </w:r>
      <w:r w:rsidRPr="00E31EEF">
        <w:rPr>
          <w:rFonts w:ascii="simsun" w:eastAsia="宋体" w:hAnsi="simsun" w:cs="宋体"/>
          <w:color w:val="555555"/>
          <w:kern w:val="0"/>
          <w:sz w:val="27"/>
          <w:szCs w:val="27"/>
          <w:bdr w:val="none" w:sz="0" w:space="0" w:color="auto" w:frame="1"/>
        </w:rPr>
        <w:t>10</w:t>
      </w:r>
      <w:r w:rsidRPr="00E31EEF">
        <w:rPr>
          <w:rFonts w:ascii="simsun" w:eastAsia="宋体" w:hAnsi="simsun" w:cs="宋体"/>
          <w:color w:val="555555"/>
          <w:kern w:val="0"/>
          <w:sz w:val="27"/>
          <w:szCs w:val="27"/>
          <w:bdr w:val="none" w:sz="0" w:space="0" w:color="auto" w:frame="1"/>
        </w:rPr>
        <w:t>万元的奖励。对获得国家级、省级台湾青年创业就业基地，市财政按上级补助金额</w:t>
      </w:r>
      <w:r w:rsidRPr="00E31EEF">
        <w:rPr>
          <w:rFonts w:ascii="simsun" w:eastAsia="宋体" w:hAnsi="simsun" w:cs="宋体"/>
          <w:color w:val="555555"/>
          <w:kern w:val="0"/>
          <w:sz w:val="27"/>
          <w:szCs w:val="27"/>
          <w:bdr w:val="none" w:sz="0" w:space="0" w:color="auto" w:frame="1"/>
        </w:rPr>
        <w:t>50%</w:t>
      </w:r>
      <w:r w:rsidRPr="00E31EEF">
        <w:rPr>
          <w:rFonts w:ascii="simsun" w:eastAsia="宋体" w:hAnsi="simsun" w:cs="宋体"/>
          <w:color w:val="555555"/>
          <w:kern w:val="0"/>
          <w:sz w:val="27"/>
          <w:szCs w:val="27"/>
          <w:bdr w:val="none" w:sz="0" w:space="0" w:color="auto" w:frame="1"/>
        </w:rPr>
        <w:t>追加奖励。</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47.</w:t>
      </w:r>
      <w:r w:rsidRPr="00E31EEF">
        <w:rPr>
          <w:rFonts w:ascii="simsun" w:eastAsia="宋体" w:hAnsi="simsun" w:cs="宋体"/>
          <w:color w:val="555555"/>
          <w:kern w:val="0"/>
          <w:sz w:val="27"/>
          <w:szCs w:val="27"/>
        </w:rPr>
        <w:t>加大台湾青年在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创业支持力度，加快培育台湾青年人才创业品牌。在我市设立若干个台湾青年人才创业一条街，筛选引进一批台湾青年人才创业品牌加盟落地。鼓励开设台湾特色产品商店，根据其贡献每年给予相应的奖励补助，连续补助不超过</w:t>
      </w:r>
      <w:r w:rsidRPr="00E31EEF">
        <w:rPr>
          <w:rFonts w:ascii="simsun" w:eastAsia="宋体" w:hAnsi="simsun" w:cs="宋体"/>
          <w:color w:val="555555"/>
          <w:kern w:val="0"/>
          <w:sz w:val="27"/>
          <w:szCs w:val="27"/>
          <w:bdr w:val="none" w:sz="0" w:space="0" w:color="auto" w:frame="1"/>
        </w:rPr>
        <w:t>3</w:t>
      </w:r>
      <w:r w:rsidRPr="00E31EEF">
        <w:rPr>
          <w:rFonts w:ascii="simsun" w:eastAsia="宋体" w:hAnsi="simsun" w:cs="宋体"/>
          <w:color w:val="555555"/>
          <w:kern w:val="0"/>
          <w:sz w:val="27"/>
          <w:szCs w:val="27"/>
          <w:bdr w:val="none" w:sz="0" w:space="0" w:color="auto" w:frame="1"/>
        </w:rPr>
        <w:t>年。对于台湾青年首次在我市领取工商营业执照，</w:t>
      </w:r>
      <w:proofErr w:type="gramStart"/>
      <w:r w:rsidRPr="00E31EEF">
        <w:rPr>
          <w:rFonts w:ascii="simsun" w:eastAsia="宋体" w:hAnsi="simsun" w:cs="宋体"/>
          <w:color w:val="555555"/>
          <w:kern w:val="0"/>
          <w:sz w:val="27"/>
          <w:szCs w:val="27"/>
          <w:bdr w:val="none" w:sz="0" w:space="0" w:color="auto" w:frame="1"/>
        </w:rPr>
        <w:t>且正常</w:t>
      </w:r>
      <w:proofErr w:type="gramEnd"/>
      <w:r w:rsidRPr="00E31EEF">
        <w:rPr>
          <w:rFonts w:ascii="simsun" w:eastAsia="宋体" w:hAnsi="simsun" w:cs="宋体"/>
          <w:color w:val="555555"/>
          <w:kern w:val="0"/>
          <w:sz w:val="27"/>
          <w:szCs w:val="27"/>
          <w:bdr w:val="none" w:sz="0" w:space="0" w:color="auto" w:frame="1"/>
        </w:rPr>
        <w:t>经营纳税</w:t>
      </w:r>
      <w:r w:rsidRPr="00E31EEF">
        <w:rPr>
          <w:rFonts w:ascii="simsun" w:eastAsia="宋体" w:hAnsi="simsun" w:cs="宋体"/>
          <w:color w:val="555555"/>
          <w:kern w:val="0"/>
          <w:sz w:val="27"/>
          <w:szCs w:val="27"/>
          <w:bdr w:val="none" w:sz="0" w:space="0" w:color="auto" w:frame="1"/>
        </w:rPr>
        <w:t>6</w:t>
      </w:r>
      <w:r w:rsidRPr="00E31EEF">
        <w:rPr>
          <w:rFonts w:ascii="simsun" w:eastAsia="宋体" w:hAnsi="simsun" w:cs="宋体"/>
          <w:color w:val="555555"/>
          <w:kern w:val="0"/>
          <w:sz w:val="27"/>
          <w:szCs w:val="27"/>
          <w:bdr w:val="none" w:sz="0" w:space="0" w:color="auto" w:frame="1"/>
        </w:rPr>
        <w:t>个月以上的投资规模较小的公司及个体户，给予</w:t>
      </w:r>
      <w:r w:rsidRPr="00E31EEF">
        <w:rPr>
          <w:rFonts w:ascii="simsun" w:eastAsia="宋体" w:hAnsi="simsun" w:cs="宋体"/>
          <w:color w:val="555555"/>
          <w:kern w:val="0"/>
          <w:sz w:val="27"/>
          <w:szCs w:val="27"/>
          <w:bdr w:val="none" w:sz="0" w:space="0" w:color="auto" w:frame="1"/>
        </w:rPr>
        <w:t>1</w:t>
      </w:r>
      <w:r w:rsidRPr="00E31EEF">
        <w:rPr>
          <w:rFonts w:ascii="simsun" w:eastAsia="宋体" w:hAnsi="simsun" w:cs="宋体"/>
          <w:color w:val="555555"/>
          <w:kern w:val="0"/>
          <w:sz w:val="27"/>
          <w:szCs w:val="27"/>
          <w:bdr w:val="none" w:sz="0" w:space="0" w:color="auto" w:frame="1"/>
        </w:rPr>
        <w:t>万元的一次性开业补贴。</w:t>
      </w:r>
      <w:r w:rsidRPr="00E31EEF">
        <w:rPr>
          <w:rFonts w:ascii="simsun" w:eastAsia="宋体" w:hAnsi="simsun" w:cs="宋体"/>
          <w:color w:val="555555"/>
          <w:kern w:val="0"/>
          <w:sz w:val="27"/>
          <w:szCs w:val="27"/>
          <w:bdr w:val="none" w:sz="0" w:space="0" w:color="auto" w:frame="1"/>
        </w:rPr>
        <w:t>   </w:t>
      </w:r>
      <w:r w:rsidRPr="00E31EEF">
        <w:rPr>
          <w:rFonts w:ascii="simsun" w:eastAsia="宋体" w:hAnsi="simsun" w:cs="宋体"/>
          <w:color w:val="555555"/>
          <w:kern w:val="0"/>
          <w:sz w:val="27"/>
          <w:szCs w:val="27"/>
        </w:rPr>
        <w:t> </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 </w:t>
      </w:r>
      <w:r w:rsidRPr="00E31EEF">
        <w:rPr>
          <w:rFonts w:ascii="simsun" w:eastAsia="宋体" w:hAnsi="simsun" w:cs="宋体"/>
          <w:color w:val="555555"/>
          <w:kern w:val="0"/>
          <w:sz w:val="27"/>
          <w:szCs w:val="27"/>
          <w:bdr w:val="none" w:sz="0" w:space="0" w:color="auto" w:frame="1"/>
        </w:rPr>
        <w:t>四、方便台湾同胞在</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居住生活</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48.</w:t>
      </w:r>
      <w:r w:rsidRPr="00E31EEF">
        <w:rPr>
          <w:rFonts w:ascii="simsun" w:eastAsia="宋体" w:hAnsi="simsun" w:cs="宋体"/>
          <w:color w:val="555555"/>
          <w:kern w:val="0"/>
          <w:sz w:val="27"/>
          <w:szCs w:val="27"/>
        </w:rPr>
        <w:t>持有合法有效台胞证或者台湾居民居住证的台湾同胞在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就业创业签订</w:t>
      </w:r>
      <w:r w:rsidRPr="00E31EEF">
        <w:rPr>
          <w:rFonts w:ascii="simsun" w:eastAsia="宋体" w:hAnsi="simsun" w:cs="宋体"/>
          <w:color w:val="555555"/>
          <w:kern w:val="0"/>
          <w:sz w:val="27"/>
          <w:szCs w:val="27"/>
          <w:bdr w:val="none" w:sz="0" w:space="0" w:color="auto" w:frame="1"/>
        </w:rPr>
        <w:t>1</w:t>
      </w:r>
      <w:r w:rsidRPr="00E31EEF">
        <w:rPr>
          <w:rFonts w:ascii="simsun" w:eastAsia="宋体" w:hAnsi="simsun" w:cs="宋体"/>
          <w:color w:val="555555"/>
          <w:kern w:val="0"/>
          <w:sz w:val="27"/>
          <w:szCs w:val="27"/>
          <w:bdr w:val="none" w:sz="0" w:space="0" w:color="auto" w:frame="1"/>
        </w:rPr>
        <w:t>年以上劳动合同或提供连续</w:t>
      </w:r>
      <w:r w:rsidRPr="00E31EEF">
        <w:rPr>
          <w:rFonts w:ascii="simsun" w:eastAsia="宋体" w:hAnsi="simsun" w:cs="宋体"/>
          <w:color w:val="555555"/>
          <w:kern w:val="0"/>
          <w:sz w:val="27"/>
          <w:szCs w:val="27"/>
          <w:bdr w:val="none" w:sz="0" w:space="0" w:color="auto" w:frame="1"/>
        </w:rPr>
        <w:t>6</w:t>
      </w:r>
      <w:r w:rsidRPr="00E31EEF">
        <w:rPr>
          <w:rFonts w:ascii="simsun" w:eastAsia="宋体" w:hAnsi="simsun" w:cs="宋体"/>
          <w:color w:val="555555"/>
          <w:kern w:val="0"/>
          <w:sz w:val="27"/>
          <w:szCs w:val="27"/>
          <w:bdr w:val="none" w:sz="0" w:space="0" w:color="auto" w:frame="1"/>
        </w:rPr>
        <w:t>个月以上经营证明的，视同我市城镇常住居民户口，可以申请居住或创业所在县级政府的各类保障性住房，有条件的县（市、区）、开发区（投资区）可从当地公租房中安排一定比例的房源向符合条件的台湾同胞定向供应，优先对接实行分类保障。在漳州中心城区就业创业的台湾同胞符合《漳州市中心城区</w:t>
      </w:r>
      <w:r w:rsidRPr="00E31EEF">
        <w:rPr>
          <w:rFonts w:ascii="simsun" w:eastAsia="宋体" w:hAnsi="simsun" w:cs="宋体"/>
          <w:color w:val="555555"/>
          <w:kern w:val="0"/>
          <w:sz w:val="27"/>
          <w:szCs w:val="27"/>
          <w:bdr w:val="none" w:sz="0" w:space="0" w:color="auto" w:frame="1"/>
        </w:rPr>
        <w:t>“</w:t>
      </w:r>
      <w:r w:rsidRPr="00E31EEF">
        <w:rPr>
          <w:rFonts w:ascii="simsun" w:eastAsia="宋体" w:hAnsi="simsun" w:cs="宋体"/>
          <w:color w:val="555555"/>
          <w:kern w:val="0"/>
          <w:sz w:val="27"/>
          <w:szCs w:val="27"/>
          <w:bdr w:val="none" w:sz="0" w:space="0" w:color="auto" w:frame="1"/>
        </w:rPr>
        <w:t>安得广</w:t>
      </w:r>
      <w:r w:rsidRPr="00E31EEF">
        <w:rPr>
          <w:rFonts w:ascii="simsun" w:eastAsia="宋体" w:hAnsi="simsun" w:cs="宋体"/>
          <w:color w:val="555555"/>
          <w:kern w:val="0"/>
          <w:sz w:val="27"/>
          <w:szCs w:val="27"/>
          <w:bdr w:val="none" w:sz="0" w:space="0" w:color="auto" w:frame="1"/>
        </w:rPr>
        <w:t>”</w:t>
      </w:r>
      <w:r w:rsidRPr="00E31EEF">
        <w:rPr>
          <w:rFonts w:ascii="simsun" w:eastAsia="宋体" w:hAnsi="simsun" w:cs="宋体"/>
          <w:color w:val="555555"/>
          <w:kern w:val="0"/>
          <w:sz w:val="27"/>
          <w:szCs w:val="27"/>
          <w:bdr w:val="none" w:sz="0" w:space="0" w:color="auto" w:frame="1"/>
        </w:rPr>
        <w:t>惠民安居工程建设管理暂行办法》，可申请购买中心城区的</w:t>
      </w:r>
      <w:r w:rsidRPr="00E31EEF">
        <w:rPr>
          <w:rFonts w:ascii="simsun" w:eastAsia="宋体" w:hAnsi="simsun" w:cs="宋体"/>
          <w:color w:val="555555"/>
          <w:kern w:val="0"/>
          <w:sz w:val="27"/>
          <w:szCs w:val="27"/>
          <w:bdr w:val="none" w:sz="0" w:space="0" w:color="auto" w:frame="1"/>
        </w:rPr>
        <w:t>“</w:t>
      </w:r>
      <w:r w:rsidRPr="00E31EEF">
        <w:rPr>
          <w:rFonts w:ascii="simsun" w:eastAsia="宋体" w:hAnsi="simsun" w:cs="宋体"/>
          <w:color w:val="555555"/>
          <w:kern w:val="0"/>
          <w:sz w:val="27"/>
          <w:szCs w:val="27"/>
          <w:bdr w:val="none" w:sz="0" w:space="0" w:color="auto" w:frame="1"/>
        </w:rPr>
        <w:t>安得广</w:t>
      </w:r>
      <w:r w:rsidRPr="00E31EEF">
        <w:rPr>
          <w:rFonts w:ascii="simsun" w:eastAsia="宋体" w:hAnsi="simsun" w:cs="宋体"/>
          <w:color w:val="555555"/>
          <w:kern w:val="0"/>
          <w:sz w:val="27"/>
          <w:szCs w:val="27"/>
          <w:bdr w:val="none" w:sz="0" w:space="0" w:color="auto" w:frame="1"/>
        </w:rPr>
        <w:t>”</w:t>
      </w:r>
      <w:r w:rsidRPr="00E31EEF">
        <w:rPr>
          <w:rFonts w:ascii="simsun" w:eastAsia="宋体" w:hAnsi="simsun" w:cs="宋体"/>
          <w:color w:val="555555"/>
          <w:kern w:val="0"/>
          <w:sz w:val="27"/>
          <w:szCs w:val="27"/>
          <w:bdr w:val="none" w:sz="0" w:space="0" w:color="auto" w:frame="1"/>
        </w:rPr>
        <w:t>惠民安居工程项目。</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49.</w:t>
      </w:r>
      <w:r w:rsidRPr="00E31EEF">
        <w:rPr>
          <w:rFonts w:ascii="simsun" w:eastAsia="宋体" w:hAnsi="simsun" w:cs="宋体"/>
          <w:color w:val="555555"/>
          <w:kern w:val="0"/>
          <w:sz w:val="27"/>
          <w:szCs w:val="27"/>
        </w:rPr>
        <w:t>台湾同胞在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申请小额信用卡，可凭在台湾居住的有效身份证明、台胞证（有效期在</w:t>
      </w:r>
      <w:r w:rsidRPr="00E31EEF">
        <w:rPr>
          <w:rFonts w:ascii="simsun" w:eastAsia="宋体" w:hAnsi="simsun" w:cs="宋体"/>
          <w:color w:val="555555"/>
          <w:kern w:val="0"/>
          <w:sz w:val="27"/>
          <w:szCs w:val="27"/>
          <w:bdr w:val="none" w:sz="0" w:space="0" w:color="auto" w:frame="1"/>
        </w:rPr>
        <w:t>1</w:t>
      </w:r>
      <w:r w:rsidRPr="00E31EEF">
        <w:rPr>
          <w:rFonts w:ascii="simsun" w:eastAsia="宋体" w:hAnsi="simsun" w:cs="宋体"/>
          <w:color w:val="555555"/>
          <w:kern w:val="0"/>
          <w:sz w:val="27"/>
          <w:szCs w:val="27"/>
          <w:bdr w:val="none" w:sz="0" w:space="0" w:color="auto" w:frame="1"/>
        </w:rPr>
        <w:t>年以上）或台湾居民居住证、在职单位出具的工作证明，前往银行业机构办理。</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lastRenderedPageBreak/>
        <w:t xml:space="preserve">　　</w:t>
      </w:r>
      <w:r w:rsidRPr="00E31EEF">
        <w:rPr>
          <w:rFonts w:ascii="simsun" w:eastAsia="宋体" w:hAnsi="simsun" w:cs="宋体"/>
          <w:color w:val="555555"/>
          <w:kern w:val="0"/>
          <w:sz w:val="27"/>
          <w:szCs w:val="27"/>
          <w:bdr w:val="none" w:sz="0" w:space="0" w:color="auto" w:frame="1"/>
        </w:rPr>
        <w:t>50.</w:t>
      </w:r>
      <w:r w:rsidRPr="00E31EEF">
        <w:rPr>
          <w:rFonts w:ascii="simsun" w:eastAsia="宋体" w:hAnsi="simsun" w:cs="宋体"/>
          <w:color w:val="555555"/>
          <w:kern w:val="0"/>
          <w:sz w:val="27"/>
          <w:szCs w:val="27"/>
        </w:rPr>
        <w:t>台湾同胞以非现金形式或实报实销形式取得的住房补贴、伙食补贴、搬迁费、洗衣费，免征个人所得税；台湾同胞取得的探亲费、语言培训费、子女教育费以及按合理标准取得的出差补贴，免征个人所得税。</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51.</w:t>
      </w:r>
      <w:r w:rsidRPr="00E31EEF">
        <w:rPr>
          <w:rFonts w:ascii="simsun" w:eastAsia="宋体" w:hAnsi="simsun" w:cs="宋体"/>
          <w:color w:val="555555"/>
          <w:kern w:val="0"/>
          <w:sz w:val="27"/>
          <w:szCs w:val="27"/>
        </w:rPr>
        <w:t>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工作的台湾同胞可按照规定参加</w:t>
      </w:r>
      <w:r w:rsidRPr="00E31EEF">
        <w:rPr>
          <w:rFonts w:ascii="simsun" w:eastAsia="宋体" w:hAnsi="simsun" w:cs="宋体"/>
          <w:color w:val="555555"/>
          <w:kern w:val="0"/>
          <w:sz w:val="27"/>
          <w:szCs w:val="27"/>
        </w:rPr>
        <w:t>“</w:t>
      </w:r>
      <w:r w:rsidRPr="00E31EEF">
        <w:rPr>
          <w:rFonts w:ascii="simsun" w:eastAsia="宋体" w:hAnsi="simsun" w:cs="宋体"/>
          <w:color w:val="555555"/>
          <w:kern w:val="0"/>
          <w:sz w:val="27"/>
          <w:szCs w:val="27"/>
        </w:rPr>
        <w:t>五险</w:t>
      </w:r>
      <w:proofErr w:type="gramStart"/>
      <w:r w:rsidRPr="00E31EEF">
        <w:rPr>
          <w:rFonts w:ascii="simsun" w:eastAsia="宋体" w:hAnsi="simsun" w:cs="宋体"/>
          <w:color w:val="555555"/>
          <w:kern w:val="0"/>
          <w:sz w:val="27"/>
          <w:szCs w:val="27"/>
        </w:rPr>
        <w:t>一</w:t>
      </w:r>
      <w:proofErr w:type="gramEnd"/>
      <w:r w:rsidRPr="00E31EEF">
        <w:rPr>
          <w:rFonts w:ascii="simsun" w:eastAsia="宋体" w:hAnsi="simsun" w:cs="宋体"/>
          <w:color w:val="555555"/>
          <w:kern w:val="0"/>
          <w:sz w:val="27"/>
          <w:szCs w:val="27"/>
        </w:rPr>
        <w:t>金</w:t>
      </w:r>
      <w:r w:rsidRPr="00E31EEF">
        <w:rPr>
          <w:rFonts w:ascii="simsun" w:eastAsia="宋体" w:hAnsi="simsun" w:cs="宋体"/>
          <w:color w:val="555555"/>
          <w:kern w:val="0"/>
          <w:sz w:val="27"/>
          <w:szCs w:val="27"/>
        </w:rPr>
        <w:t>”</w:t>
      </w:r>
      <w:r w:rsidRPr="00E31EEF">
        <w:rPr>
          <w:rFonts w:ascii="simsun" w:eastAsia="宋体" w:hAnsi="simsun" w:cs="宋体"/>
          <w:color w:val="555555"/>
          <w:kern w:val="0"/>
          <w:sz w:val="27"/>
          <w:szCs w:val="27"/>
        </w:rPr>
        <w:t>，享受与当地居民同等劳动保障、购房及公积金使用待遇。在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台湾同胞缴交的住房公积金、基本养老保险个人账户储存额，在大陆离职时经个人申请可以依据相关规定一次性支取。</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52.</w:t>
      </w:r>
      <w:r w:rsidRPr="00E31EEF">
        <w:rPr>
          <w:rFonts w:ascii="simsun" w:eastAsia="宋体" w:hAnsi="simsun" w:cs="宋体"/>
          <w:color w:val="555555"/>
          <w:kern w:val="0"/>
          <w:sz w:val="27"/>
          <w:szCs w:val="27"/>
        </w:rPr>
        <w:t>支持台湾同胞和相关合法社团在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参与扶贫、支教、公益、社区建设等基层工作。继续支持两岸婚姻健康发展。</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53.</w:t>
      </w:r>
      <w:r w:rsidRPr="00E31EEF">
        <w:rPr>
          <w:rFonts w:ascii="simsun" w:eastAsia="宋体" w:hAnsi="simsun" w:cs="宋体"/>
          <w:color w:val="555555"/>
          <w:kern w:val="0"/>
          <w:sz w:val="27"/>
          <w:szCs w:val="27"/>
        </w:rPr>
        <w:t>在市、县重点医院开通台胞就医绿色通道，为来</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投</w:t>
      </w:r>
      <w:r w:rsidRPr="00E31EEF">
        <w:rPr>
          <w:rFonts w:ascii="simsun" w:eastAsia="宋体" w:hAnsi="simsun" w:cs="宋体"/>
          <w:color w:val="555555"/>
          <w:kern w:val="0"/>
          <w:sz w:val="27"/>
          <w:szCs w:val="27"/>
          <w:bdr w:val="none" w:sz="0" w:space="0" w:color="auto" w:frame="1"/>
        </w:rPr>
        <w:t>资、居住、探亲、商务、旅游及学术活动的台胞提供便利化的医疗服务。各级医疗机构为台湾同胞回台报销健保费用提供符合要求的医疗文书。在</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台湾同胞的子女享有与漳州居民同等的预防接种服务，由居住地接种单位为在</w:t>
      </w:r>
      <w:proofErr w:type="gramStart"/>
      <w:r w:rsidRPr="00E31EEF">
        <w:rPr>
          <w:rFonts w:ascii="simsun" w:eastAsia="宋体" w:hAnsi="simsun" w:cs="宋体"/>
          <w:color w:val="555555"/>
          <w:kern w:val="0"/>
          <w:sz w:val="27"/>
          <w:szCs w:val="27"/>
          <w:bdr w:val="none" w:sz="0" w:space="0" w:color="auto" w:frame="1"/>
        </w:rPr>
        <w:t>漳</w:t>
      </w:r>
      <w:proofErr w:type="gramEnd"/>
      <w:r w:rsidRPr="00E31EEF">
        <w:rPr>
          <w:rFonts w:ascii="simsun" w:eastAsia="宋体" w:hAnsi="simsun" w:cs="宋体"/>
          <w:color w:val="555555"/>
          <w:kern w:val="0"/>
          <w:sz w:val="27"/>
          <w:szCs w:val="27"/>
          <w:bdr w:val="none" w:sz="0" w:space="0" w:color="auto" w:frame="1"/>
        </w:rPr>
        <w:t>台湾同胞共同生活子女建立预防接种卡，免费为其接种国家免疫规划疫苗。</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54.</w:t>
      </w:r>
      <w:r w:rsidRPr="00E31EEF">
        <w:rPr>
          <w:rFonts w:ascii="simsun" w:eastAsia="宋体" w:hAnsi="simsun" w:cs="宋体"/>
          <w:color w:val="555555"/>
          <w:kern w:val="0"/>
          <w:sz w:val="27"/>
          <w:szCs w:val="27"/>
        </w:rPr>
        <w:t>长期在漳州生活的特困台湾同胞，需要入住养老机构的，参照漳州市特困老人享有的待遇给予特定服务对象补贴。台湾同胞在漳州亡故的，按当地惠民殡葬政策减免相关费用；留有孤儿的，可以由市县社会福利机构予以收养；突遭变故</w:t>
      </w:r>
      <w:proofErr w:type="gramStart"/>
      <w:r w:rsidRPr="00E31EEF">
        <w:rPr>
          <w:rFonts w:ascii="simsun" w:eastAsia="宋体" w:hAnsi="simsun" w:cs="宋体"/>
          <w:color w:val="555555"/>
          <w:kern w:val="0"/>
          <w:sz w:val="27"/>
          <w:szCs w:val="27"/>
        </w:rPr>
        <w:t>致生活</w:t>
      </w:r>
      <w:proofErr w:type="gramEnd"/>
      <w:r w:rsidRPr="00E31EEF">
        <w:rPr>
          <w:rFonts w:ascii="simsun" w:eastAsia="宋体" w:hAnsi="simsun" w:cs="宋体"/>
          <w:color w:val="555555"/>
          <w:kern w:val="0"/>
          <w:sz w:val="27"/>
          <w:szCs w:val="27"/>
        </w:rPr>
        <w:t>困难的，可以由当地民政部门予以临时救助。</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55.</w:t>
      </w:r>
      <w:r w:rsidRPr="00E31EEF">
        <w:rPr>
          <w:rFonts w:ascii="simsun" w:eastAsia="宋体" w:hAnsi="simsun" w:cs="宋体"/>
          <w:color w:val="555555"/>
          <w:kern w:val="0"/>
          <w:sz w:val="27"/>
          <w:szCs w:val="27"/>
        </w:rPr>
        <w:t>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台湾同胞年满</w:t>
      </w:r>
      <w:r w:rsidRPr="00E31EEF">
        <w:rPr>
          <w:rFonts w:ascii="simsun" w:eastAsia="宋体" w:hAnsi="simsun" w:cs="宋体"/>
          <w:color w:val="555555"/>
          <w:kern w:val="0"/>
          <w:sz w:val="27"/>
          <w:szCs w:val="27"/>
          <w:bdr w:val="none" w:sz="0" w:space="0" w:color="auto" w:frame="1"/>
        </w:rPr>
        <w:t>70</w:t>
      </w:r>
      <w:r w:rsidRPr="00E31EEF">
        <w:rPr>
          <w:rFonts w:ascii="simsun" w:eastAsia="宋体" w:hAnsi="simsun" w:cs="宋体"/>
          <w:color w:val="555555"/>
          <w:kern w:val="0"/>
          <w:sz w:val="27"/>
          <w:szCs w:val="27"/>
          <w:bdr w:val="none" w:sz="0" w:space="0" w:color="auto" w:frame="1"/>
        </w:rPr>
        <w:t>周岁，可以参照漳州市居民享有的待遇，同等办理</w:t>
      </w:r>
      <w:proofErr w:type="gramStart"/>
      <w:r w:rsidRPr="00E31EEF">
        <w:rPr>
          <w:rFonts w:ascii="simsun" w:eastAsia="宋体" w:hAnsi="simsun" w:cs="宋体"/>
          <w:color w:val="555555"/>
          <w:kern w:val="0"/>
          <w:sz w:val="27"/>
          <w:szCs w:val="27"/>
          <w:bdr w:val="none" w:sz="0" w:space="0" w:color="auto" w:frame="1"/>
        </w:rPr>
        <w:t>敬老卡</w:t>
      </w:r>
      <w:proofErr w:type="gramEnd"/>
      <w:r w:rsidRPr="00E31EEF">
        <w:rPr>
          <w:rFonts w:ascii="simsun" w:eastAsia="宋体" w:hAnsi="simsun" w:cs="宋体"/>
          <w:color w:val="555555"/>
          <w:kern w:val="0"/>
          <w:sz w:val="27"/>
          <w:szCs w:val="27"/>
          <w:bdr w:val="none" w:sz="0" w:space="0" w:color="auto" w:frame="1"/>
        </w:rPr>
        <w:t>并享受乘坐市内公共交通车辆相关优惠政策。</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lastRenderedPageBreak/>
        <w:t xml:space="preserve">　　</w:t>
      </w:r>
      <w:r w:rsidRPr="00E31EEF">
        <w:rPr>
          <w:rFonts w:ascii="simsun" w:eastAsia="宋体" w:hAnsi="simsun" w:cs="宋体"/>
          <w:color w:val="555555"/>
          <w:kern w:val="0"/>
          <w:sz w:val="27"/>
          <w:szCs w:val="27"/>
          <w:bdr w:val="none" w:sz="0" w:space="0" w:color="auto" w:frame="1"/>
        </w:rPr>
        <w:t>56.</w:t>
      </w:r>
      <w:r w:rsidRPr="00E31EEF">
        <w:rPr>
          <w:rFonts w:ascii="simsun" w:eastAsia="宋体" w:hAnsi="simsun" w:cs="宋体"/>
          <w:color w:val="555555"/>
          <w:kern w:val="0"/>
          <w:sz w:val="27"/>
          <w:szCs w:val="27"/>
        </w:rPr>
        <w:t>台湾同胞到漳州市辖区内的关帝庙、威惠庙、天后</w:t>
      </w:r>
      <w:r w:rsidRPr="00E31EEF">
        <w:rPr>
          <w:rFonts w:ascii="simsun" w:eastAsia="宋体" w:hAnsi="simsun" w:cs="宋体"/>
          <w:color w:val="555555"/>
          <w:kern w:val="0"/>
          <w:sz w:val="27"/>
          <w:szCs w:val="27"/>
          <w:bdr w:val="none" w:sz="0" w:space="0" w:color="auto" w:frame="1"/>
        </w:rPr>
        <w:t>宫、慈济宫、三</w:t>
      </w:r>
      <w:proofErr w:type="gramStart"/>
      <w:r w:rsidRPr="00E31EEF">
        <w:rPr>
          <w:rFonts w:ascii="simsun" w:eastAsia="宋体" w:hAnsi="simsun" w:cs="宋体"/>
          <w:color w:val="555555"/>
          <w:kern w:val="0"/>
          <w:sz w:val="27"/>
          <w:szCs w:val="27"/>
          <w:bdr w:val="none" w:sz="0" w:space="0" w:color="auto" w:frame="1"/>
        </w:rPr>
        <w:t>平寺等宫</w:t>
      </w:r>
      <w:proofErr w:type="gramEnd"/>
      <w:r w:rsidRPr="00E31EEF">
        <w:rPr>
          <w:rFonts w:ascii="simsun" w:eastAsia="宋体" w:hAnsi="simsun" w:cs="宋体"/>
          <w:color w:val="555555"/>
          <w:kern w:val="0"/>
          <w:sz w:val="27"/>
          <w:szCs w:val="27"/>
          <w:bdr w:val="none" w:sz="0" w:space="0" w:color="auto" w:frame="1"/>
        </w:rPr>
        <w:t>庙朝拜，凭台胞证或台湾居民居住证可免费进入景区。台湾同胞在漳州市辖区内实行政府指导价管理的旅游景区游览，享受与漳州市居民同等景点游览优惠政策。</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57.</w:t>
      </w:r>
      <w:r w:rsidRPr="00E31EEF">
        <w:rPr>
          <w:rFonts w:ascii="simsun" w:eastAsia="宋体" w:hAnsi="simsun" w:cs="宋体"/>
          <w:color w:val="555555"/>
          <w:kern w:val="0"/>
          <w:sz w:val="27"/>
          <w:szCs w:val="27"/>
        </w:rPr>
        <w:t>在</w:t>
      </w:r>
      <w:proofErr w:type="gramStart"/>
      <w:r w:rsidRPr="00E31EEF">
        <w:rPr>
          <w:rFonts w:ascii="simsun" w:eastAsia="宋体" w:hAnsi="simsun" w:cs="宋体"/>
          <w:color w:val="555555"/>
          <w:kern w:val="0"/>
          <w:sz w:val="27"/>
          <w:szCs w:val="27"/>
        </w:rPr>
        <w:t>漳</w:t>
      </w:r>
      <w:proofErr w:type="gramEnd"/>
      <w:r w:rsidRPr="00E31EEF">
        <w:rPr>
          <w:rFonts w:ascii="simsun" w:eastAsia="宋体" w:hAnsi="simsun" w:cs="宋体"/>
          <w:color w:val="555555"/>
          <w:kern w:val="0"/>
          <w:sz w:val="27"/>
          <w:szCs w:val="27"/>
        </w:rPr>
        <w:t>工作台湾同胞可按有关规定参评各级劳动模范、</w:t>
      </w:r>
      <w:r w:rsidRPr="00E31EEF">
        <w:rPr>
          <w:rFonts w:ascii="simsun" w:eastAsia="宋体" w:hAnsi="simsun" w:cs="宋体"/>
          <w:color w:val="555555"/>
          <w:kern w:val="0"/>
          <w:sz w:val="27"/>
          <w:szCs w:val="27"/>
        </w:rPr>
        <w:t>“</w:t>
      </w:r>
      <w:r w:rsidRPr="00E31EEF">
        <w:rPr>
          <w:rFonts w:ascii="simsun" w:eastAsia="宋体" w:hAnsi="simsun" w:cs="宋体"/>
          <w:color w:val="555555"/>
          <w:kern w:val="0"/>
          <w:sz w:val="27"/>
          <w:szCs w:val="27"/>
        </w:rPr>
        <w:t>五一</w:t>
      </w:r>
      <w:r w:rsidRPr="00E31EEF">
        <w:rPr>
          <w:rFonts w:ascii="simsun" w:eastAsia="宋体" w:hAnsi="simsun" w:cs="宋体"/>
          <w:color w:val="555555"/>
          <w:kern w:val="0"/>
          <w:sz w:val="27"/>
          <w:szCs w:val="27"/>
        </w:rPr>
        <w:t>”</w:t>
      </w:r>
      <w:r w:rsidRPr="00E31EEF">
        <w:rPr>
          <w:rFonts w:ascii="simsun" w:eastAsia="宋体" w:hAnsi="simsun" w:cs="宋体"/>
          <w:color w:val="555555"/>
          <w:kern w:val="0"/>
          <w:sz w:val="27"/>
          <w:szCs w:val="27"/>
        </w:rPr>
        <w:t>劳动奖章、青年岗位能手、优秀青年志愿者、</w:t>
      </w:r>
      <w:r w:rsidRPr="00E31EEF">
        <w:rPr>
          <w:rFonts w:ascii="simsun" w:eastAsia="宋体" w:hAnsi="simsun" w:cs="宋体"/>
          <w:color w:val="555555"/>
          <w:kern w:val="0"/>
          <w:sz w:val="27"/>
          <w:szCs w:val="27"/>
        </w:rPr>
        <w:t>“</w:t>
      </w:r>
      <w:r w:rsidRPr="00E31EEF">
        <w:rPr>
          <w:rFonts w:ascii="simsun" w:eastAsia="宋体" w:hAnsi="simsun" w:cs="宋体"/>
          <w:color w:val="555555"/>
          <w:kern w:val="0"/>
          <w:sz w:val="27"/>
          <w:szCs w:val="27"/>
        </w:rPr>
        <w:t>三八</w:t>
      </w:r>
      <w:r w:rsidRPr="00E31EEF">
        <w:rPr>
          <w:rFonts w:ascii="simsun" w:eastAsia="宋体" w:hAnsi="simsun" w:cs="宋体"/>
          <w:color w:val="555555"/>
          <w:kern w:val="0"/>
          <w:sz w:val="27"/>
          <w:szCs w:val="27"/>
        </w:rPr>
        <w:t>”</w:t>
      </w:r>
      <w:r w:rsidRPr="00E31EEF">
        <w:rPr>
          <w:rFonts w:ascii="simsun" w:eastAsia="宋体" w:hAnsi="simsun" w:cs="宋体"/>
          <w:color w:val="555555"/>
          <w:kern w:val="0"/>
          <w:sz w:val="27"/>
          <w:szCs w:val="27"/>
        </w:rPr>
        <w:t>红旗手等荣誉称号。</w:t>
      </w:r>
    </w:p>
    <w:p w:rsidR="00E31EEF" w:rsidRPr="00E31EEF" w:rsidRDefault="00E31EEF" w:rsidP="00E31EEF">
      <w:pPr>
        <w:widowControl/>
        <w:wordWrap w:val="0"/>
        <w:spacing w:line="360" w:lineRule="atLeast"/>
        <w:jc w:val="left"/>
        <w:rPr>
          <w:rFonts w:ascii="simsun" w:eastAsia="宋体" w:hAnsi="simsun" w:cs="宋体"/>
          <w:color w:val="555555"/>
          <w:kern w:val="0"/>
          <w:sz w:val="27"/>
          <w:szCs w:val="27"/>
        </w:rPr>
      </w:pPr>
      <w:r w:rsidRPr="00E31EEF">
        <w:rPr>
          <w:rFonts w:ascii="simsun" w:eastAsia="宋体" w:hAnsi="simsun" w:cs="宋体"/>
          <w:color w:val="555555"/>
          <w:kern w:val="0"/>
          <w:sz w:val="27"/>
          <w:szCs w:val="27"/>
        </w:rPr>
        <w:t xml:space="preserve">　　</w:t>
      </w:r>
      <w:r w:rsidRPr="00E31EEF">
        <w:rPr>
          <w:rFonts w:ascii="simsun" w:eastAsia="宋体" w:hAnsi="simsun" w:cs="宋体"/>
          <w:color w:val="555555"/>
          <w:kern w:val="0"/>
          <w:sz w:val="27"/>
          <w:szCs w:val="27"/>
          <w:bdr w:val="none" w:sz="0" w:space="0" w:color="auto" w:frame="1"/>
        </w:rPr>
        <w:t>58.</w:t>
      </w:r>
      <w:r w:rsidRPr="00E31EEF">
        <w:rPr>
          <w:rFonts w:ascii="simsun" w:eastAsia="宋体" w:hAnsi="simsun" w:cs="宋体"/>
          <w:color w:val="555555"/>
          <w:kern w:val="0"/>
          <w:sz w:val="27"/>
          <w:szCs w:val="27"/>
        </w:rPr>
        <w:t>鼓励市台商协会、各县（市、区）、开发区（投资区）台商联谊会成立调解委员会，与大陆调解组织开展联合调解，推动与台湾地区民间调解组织交流合作，共同促进矛盾纠纷及时化解。鼓励符合条件的台胞、台商通过相关选聘程序担任陪审员、调解员、司法联络员（检察联络员）、社区矫正监督员、法律顾问等。</w:t>
      </w:r>
    </w:p>
    <w:p w:rsidR="00764F64" w:rsidRPr="00E31EEF" w:rsidRDefault="00764F64"/>
    <w:sectPr w:rsidR="00764F64" w:rsidRPr="00E31EEF" w:rsidSect="00764F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5F54"/>
    <w:rsid w:val="000B55E4"/>
    <w:rsid w:val="001071E6"/>
    <w:rsid w:val="00117658"/>
    <w:rsid w:val="0013192C"/>
    <w:rsid w:val="00145F54"/>
    <w:rsid w:val="001F5185"/>
    <w:rsid w:val="002E1039"/>
    <w:rsid w:val="00307C1F"/>
    <w:rsid w:val="003579A2"/>
    <w:rsid w:val="00417549"/>
    <w:rsid w:val="00500823"/>
    <w:rsid w:val="0062164C"/>
    <w:rsid w:val="006367B8"/>
    <w:rsid w:val="00757BF9"/>
    <w:rsid w:val="00764F64"/>
    <w:rsid w:val="00816CD7"/>
    <w:rsid w:val="009B7152"/>
    <w:rsid w:val="009E0962"/>
    <w:rsid w:val="00A721FF"/>
    <w:rsid w:val="00C37D4E"/>
    <w:rsid w:val="00C90953"/>
    <w:rsid w:val="00CB50D5"/>
    <w:rsid w:val="00CC54F2"/>
    <w:rsid w:val="00D43753"/>
    <w:rsid w:val="00D63910"/>
    <w:rsid w:val="00D74AF7"/>
    <w:rsid w:val="00E13D48"/>
    <w:rsid w:val="00E31EEF"/>
    <w:rsid w:val="00E64C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64"/>
    <w:pPr>
      <w:widowControl w:val="0"/>
      <w:jc w:val="both"/>
    </w:pPr>
  </w:style>
  <w:style w:type="paragraph" w:styleId="1">
    <w:name w:val="heading 1"/>
    <w:basedOn w:val="a"/>
    <w:link w:val="1Char"/>
    <w:uiPriority w:val="9"/>
    <w:qFormat/>
    <w:rsid w:val="00145F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5F54"/>
    <w:rPr>
      <w:rFonts w:ascii="宋体" w:eastAsia="宋体" w:hAnsi="宋体" w:cs="宋体"/>
      <w:b/>
      <w:bCs/>
      <w:kern w:val="36"/>
      <w:sz w:val="48"/>
      <w:szCs w:val="48"/>
    </w:rPr>
  </w:style>
  <w:style w:type="paragraph" w:styleId="a3">
    <w:name w:val="Normal (Web)"/>
    <w:basedOn w:val="a"/>
    <w:uiPriority w:val="99"/>
    <w:semiHidden/>
    <w:unhideWhenUsed/>
    <w:rsid w:val="00145F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5F54"/>
    <w:rPr>
      <w:b/>
      <w:bCs/>
    </w:rPr>
  </w:style>
  <w:style w:type="paragraph" w:styleId="a5">
    <w:name w:val="Balloon Text"/>
    <w:basedOn w:val="a"/>
    <w:link w:val="Char"/>
    <w:uiPriority w:val="99"/>
    <w:semiHidden/>
    <w:unhideWhenUsed/>
    <w:rsid w:val="00417549"/>
    <w:rPr>
      <w:sz w:val="18"/>
      <w:szCs w:val="18"/>
    </w:rPr>
  </w:style>
  <w:style w:type="character" w:customStyle="1" w:styleId="Char">
    <w:name w:val="批注框文本 Char"/>
    <w:basedOn w:val="a0"/>
    <w:link w:val="a5"/>
    <w:uiPriority w:val="99"/>
    <w:semiHidden/>
    <w:rsid w:val="00417549"/>
    <w:rPr>
      <w:sz w:val="18"/>
      <w:szCs w:val="18"/>
    </w:rPr>
  </w:style>
  <w:style w:type="character" w:styleId="a6">
    <w:name w:val="Hyperlink"/>
    <w:basedOn w:val="a0"/>
    <w:uiPriority w:val="99"/>
    <w:semiHidden/>
    <w:unhideWhenUsed/>
    <w:rsid w:val="001F5185"/>
    <w:rPr>
      <w:color w:val="0000FF"/>
      <w:u w:val="single"/>
    </w:rPr>
  </w:style>
</w:styles>
</file>

<file path=word/webSettings.xml><?xml version="1.0" encoding="utf-8"?>
<w:webSettings xmlns:r="http://schemas.openxmlformats.org/officeDocument/2006/relationships" xmlns:w="http://schemas.openxmlformats.org/wordprocessingml/2006/main">
  <w:divs>
    <w:div w:id="77294005">
      <w:bodyDiv w:val="1"/>
      <w:marLeft w:val="0"/>
      <w:marRight w:val="0"/>
      <w:marTop w:val="0"/>
      <w:marBottom w:val="0"/>
      <w:divBdr>
        <w:top w:val="none" w:sz="0" w:space="0" w:color="auto"/>
        <w:left w:val="none" w:sz="0" w:space="0" w:color="auto"/>
        <w:bottom w:val="none" w:sz="0" w:space="0" w:color="auto"/>
        <w:right w:val="none" w:sz="0" w:space="0" w:color="auto"/>
      </w:divBdr>
      <w:divsChild>
        <w:div w:id="749305354">
          <w:marLeft w:val="0"/>
          <w:marRight w:val="0"/>
          <w:marTop w:val="0"/>
          <w:marBottom w:val="0"/>
          <w:divBdr>
            <w:top w:val="single" w:sz="2" w:space="0" w:color="DEDEDE"/>
            <w:left w:val="single" w:sz="2" w:space="31" w:color="DEDEDE"/>
            <w:bottom w:val="single" w:sz="6" w:space="5" w:color="DEDEDE"/>
            <w:right w:val="single" w:sz="2" w:space="31" w:color="DEDEDE"/>
          </w:divBdr>
          <w:divsChild>
            <w:div w:id="1085612012">
              <w:marLeft w:val="0"/>
              <w:marRight w:val="210"/>
              <w:marTop w:val="0"/>
              <w:marBottom w:val="0"/>
              <w:divBdr>
                <w:top w:val="none" w:sz="0" w:space="0" w:color="auto"/>
                <w:left w:val="none" w:sz="0" w:space="0" w:color="auto"/>
                <w:bottom w:val="none" w:sz="0" w:space="0" w:color="auto"/>
                <w:right w:val="none" w:sz="0" w:space="0" w:color="auto"/>
              </w:divBdr>
            </w:div>
          </w:divsChild>
        </w:div>
        <w:div w:id="313339494">
          <w:marLeft w:val="0"/>
          <w:marRight w:val="0"/>
          <w:marTop w:val="0"/>
          <w:marBottom w:val="0"/>
          <w:divBdr>
            <w:top w:val="none" w:sz="0" w:space="0" w:color="auto"/>
            <w:left w:val="none" w:sz="0" w:space="0" w:color="auto"/>
            <w:bottom w:val="none" w:sz="0" w:space="0" w:color="auto"/>
            <w:right w:val="none" w:sz="0" w:space="0" w:color="auto"/>
          </w:divBdr>
          <w:divsChild>
            <w:div w:id="1966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1221">
      <w:bodyDiv w:val="1"/>
      <w:marLeft w:val="0"/>
      <w:marRight w:val="0"/>
      <w:marTop w:val="0"/>
      <w:marBottom w:val="0"/>
      <w:divBdr>
        <w:top w:val="none" w:sz="0" w:space="0" w:color="auto"/>
        <w:left w:val="none" w:sz="0" w:space="0" w:color="auto"/>
        <w:bottom w:val="none" w:sz="0" w:space="0" w:color="auto"/>
        <w:right w:val="none" w:sz="0" w:space="0" w:color="auto"/>
      </w:divBdr>
      <w:divsChild>
        <w:div w:id="1854608495">
          <w:marLeft w:val="0"/>
          <w:marRight w:val="0"/>
          <w:marTop w:val="0"/>
          <w:marBottom w:val="0"/>
          <w:divBdr>
            <w:top w:val="single" w:sz="2" w:space="0" w:color="DEDEDE"/>
            <w:left w:val="single" w:sz="2" w:space="31" w:color="DEDEDE"/>
            <w:bottom w:val="single" w:sz="6" w:space="5" w:color="DEDEDE"/>
            <w:right w:val="single" w:sz="2" w:space="31" w:color="DEDEDE"/>
          </w:divBdr>
          <w:divsChild>
            <w:div w:id="1846556765">
              <w:marLeft w:val="0"/>
              <w:marRight w:val="210"/>
              <w:marTop w:val="0"/>
              <w:marBottom w:val="0"/>
              <w:divBdr>
                <w:top w:val="none" w:sz="0" w:space="0" w:color="auto"/>
                <w:left w:val="none" w:sz="0" w:space="0" w:color="auto"/>
                <w:bottom w:val="none" w:sz="0" w:space="0" w:color="auto"/>
                <w:right w:val="none" w:sz="0" w:space="0" w:color="auto"/>
              </w:divBdr>
            </w:div>
          </w:divsChild>
        </w:div>
        <w:div w:id="659581256">
          <w:marLeft w:val="0"/>
          <w:marRight w:val="0"/>
          <w:marTop w:val="0"/>
          <w:marBottom w:val="0"/>
          <w:divBdr>
            <w:top w:val="none" w:sz="0" w:space="0" w:color="auto"/>
            <w:left w:val="none" w:sz="0" w:space="0" w:color="auto"/>
            <w:bottom w:val="none" w:sz="0" w:space="0" w:color="auto"/>
            <w:right w:val="none" w:sz="0" w:space="0" w:color="auto"/>
          </w:divBdr>
          <w:divsChild>
            <w:div w:id="165278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9051">
      <w:bodyDiv w:val="1"/>
      <w:marLeft w:val="0"/>
      <w:marRight w:val="0"/>
      <w:marTop w:val="0"/>
      <w:marBottom w:val="0"/>
      <w:divBdr>
        <w:top w:val="none" w:sz="0" w:space="0" w:color="auto"/>
        <w:left w:val="none" w:sz="0" w:space="0" w:color="auto"/>
        <w:bottom w:val="none" w:sz="0" w:space="0" w:color="auto"/>
        <w:right w:val="none" w:sz="0" w:space="0" w:color="auto"/>
      </w:divBdr>
      <w:divsChild>
        <w:div w:id="1972125371">
          <w:marLeft w:val="0"/>
          <w:marRight w:val="0"/>
          <w:marTop w:val="0"/>
          <w:marBottom w:val="0"/>
          <w:divBdr>
            <w:top w:val="single" w:sz="2" w:space="0" w:color="DEDEDE"/>
            <w:left w:val="single" w:sz="2" w:space="31" w:color="DEDEDE"/>
            <w:bottom w:val="single" w:sz="6" w:space="5" w:color="DEDEDE"/>
            <w:right w:val="single" w:sz="2" w:space="31" w:color="DEDEDE"/>
          </w:divBdr>
          <w:divsChild>
            <w:div w:id="1269385070">
              <w:marLeft w:val="0"/>
              <w:marRight w:val="210"/>
              <w:marTop w:val="0"/>
              <w:marBottom w:val="0"/>
              <w:divBdr>
                <w:top w:val="none" w:sz="0" w:space="0" w:color="auto"/>
                <w:left w:val="none" w:sz="0" w:space="0" w:color="auto"/>
                <w:bottom w:val="none" w:sz="0" w:space="0" w:color="auto"/>
                <w:right w:val="none" w:sz="0" w:space="0" w:color="auto"/>
              </w:divBdr>
            </w:div>
          </w:divsChild>
        </w:div>
        <w:div w:id="354043836">
          <w:marLeft w:val="0"/>
          <w:marRight w:val="0"/>
          <w:marTop w:val="0"/>
          <w:marBottom w:val="0"/>
          <w:divBdr>
            <w:top w:val="none" w:sz="0" w:space="0" w:color="auto"/>
            <w:left w:val="none" w:sz="0" w:space="0" w:color="auto"/>
            <w:bottom w:val="none" w:sz="0" w:space="0" w:color="auto"/>
            <w:right w:val="none" w:sz="0" w:space="0" w:color="auto"/>
          </w:divBdr>
          <w:divsChild>
            <w:div w:id="1121345203">
              <w:marLeft w:val="0"/>
              <w:marRight w:val="0"/>
              <w:marTop w:val="0"/>
              <w:marBottom w:val="0"/>
              <w:divBdr>
                <w:top w:val="none" w:sz="0" w:space="0" w:color="auto"/>
                <w:left w:val="none" w:sz="0" w:space="0" w:color="auto"/>
                <w:bottom w:val="none" w:sz="0" w:space="0" w:color="auto"/>
                <w:right w:val="none" w:sz="0" w:space="0" w:color="auto"/>
              </w:divBdr>
              <w:divsChild>
                <w:div w:id="5695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9157">
      <w:bodyDiv w:val="1"/>
      <w:marLeft w:val="0"/>
      <w:marRight w:val="0"/>
      <w:marTop w:val="0"/>
      <w:marBottom w:val="0"/>
      <w:divBdr>
        <w:top w:val="none" w:sz="0" w:space="0" w:color="auto"/>
        <w:left w:val="none" w:sz="0" w:space="0" w:color="auto"/>
        <w:bottom w:val="none" w:sz="0" w:space="0" w:color="auto"/>
        <w:right w:val="none" w:sz="0" w:space="0" w:color="auto"/>
      </w:divBdr>
      <w:divsChild>
        <w:div w:id="1503735777">
          <w:marLeft w:val="0"/>
          <w:marRight w:val="0"/>
          <w:marTop w:val="0"/>
          <w:marBottom w:val="0"/>
          <w:divBdr>
            <w:top w:val="single" w:sz="2" w:space="0" w:color="DEDEDE"/>
            <w:left w:val="single" w:sz="2" w:space="31" w:color="DEDEDE"/>
            <w:bottom w:val="single" w:sz="6" w:space="5" w:color="DEDEDE"/>
            <w:right w:val="single" w:sz="2" w:space="31" w:color="DEDEDE"/>
          </w:divBdr>
          <w:divsChild>
            <w:div w:id="1172914246">
              <w:marLeft w:val="0"/>
              <w:marRight w:val="210"/>
              <w:marTop w:val="0"/>
              <w:marBottom w:val="0"/>
              <w:divBdr>
                <w:top w:val="none" w:sz="0" w:space="0" w:color="auto"/>
                <w:left w:val="none" w:sz="0" w:space="0" w:color="auto"/>
                <w:bottom w:val="none" w:sz="0" w:space="0" w:color="auto"/>
                <w:right w:val="none" w:sz="0" w:space="0" w:color="auto"/>
              </w:divBdr>
            </w:div>
          </w:divsChild>
        </w:div>
        <w:div w:id="1854490325">
          <w:marLeft w:val="0"/>
          <w:marRight w:val="0"/>
          <w:marTop w:val="0"/>
          <w:marBottom w:val="0"/>
          <w:divBdr>
            <w:top w:val="none" w:sz="0" w:space="0" w:color="auto"/>
            <w:left w:val="none" w:sz="0" w:space="0" w:color="auto"/>
            <w:bottom w:val="none" w:sz="0" w:space="0" w:color="auto"/>
            <w:right w:val="none" w:sz="0" w:space="0" w:color="auto"/>
          </w:divBdr>
          <w:divsChild>
            <w:div w:id="1302074576">
              <w:marLeft w:val="0"/>
              <w:marRight w:val="0"/>
              <w:marTop w:val="0"/>
              <w:marBottom w:val="0"/>
              <w:divBdr>
                <w:top w:val="none" w:sz="0" w:space="0" w:color="auto"/>
                <w:left w:val="none" w:sz="0" w:space="0" w:color="auto"/>
                <w:bottom w:val="none" w:sz="0" w:space="0" w:color="auto"/>
                <w:right w:val="none" w:sz="0" w:space="0" w:color="auto"/>
              </w:divBdr>
              <w:divsChild>
                <w:div w:id="17947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222">
      <w:bodyDiv w:val="1"/>
      <w:marLeft w:val="0"/>
      <w:marRight w:val="0"/>
      <w:marTop w:val="0"/>
      <w:marBottom w:val="0"/>
      <w:divBdr>
        <w:top w:val="none" w:sz="0" w:space="0" w:color="auto"/>
        <w:left w:val="none" w:sz="0" w:space="0" w:color="auto"/>
        <w:bottom w:val="none" w:sz="0" w:space="0" w:color="auto"/>
        <w:right w:val="none" w:sz="0" w:space="0" w:color="auto"/>
      </w:divBdr>
      <w:divsChild>
        <w:div w:id="991718001">
          <w:marLeft w:val="0"/>
          <w:marRight w:val="0"/>
          <w:marTop w:val="0"/>
          <w:marBottom w:val="0"/>
          <w:divBdr>
            <w:top w:val="single" w:sz="2" w:space="0" w:color="DEDEDE"/>
            <w:left w:val="single" w:sz="2" w:space="31" w:color="DEDEDE"/>
            <w:bottom w:val="single" w:sz="6" w:space="5" w:color="DEDEDE"/>
            <w:right w:val="single" w:sz="2" w:space="31" w:color="DEDEDE"/>
          </w:divBdr>
          <w:divsChild>
            <w:div w:id="1386175319">
              <w:marLeft w:val="0"/>
              <w:marRight w:val="210"/>
              <w:marTop w:val="0"/>
              <w:marBottom w:val="0"/>
              <w:divBdr>
                <w:top w:val="none" w:sz="0" w:space="0" w:color="auto"/>
                <w:left w:val="none" w:sz="0" w:space="0" w:color="auto"/>
                <w:bottom w:val="none" w:sz="0" w:space="0" w:color="auto"/>
                <w:right w:val="none" w:sz="0" w:space="0" w:color="auto"/>
              </w:divBdr>
            </w:div>
          </w:divsChild>
        </w:div>
        <w:div w:id="1715232104">
          <w:marLeft w:val="0"/>
          <w:marRight w:val="0"/>
          <w:marTop w:val="0"/>
          <w:marBottom w:val="0"/>
          <w:divBdr>
            <w:top w:val="none" w:sz="0" w:space="0" w:color="auto"/>
            <w:left w:val="none" w:sz="0" w:space="0" w:color="auto"/>
            <w:bottom w:val="none" w:sz="0" w:space="0" w:color="auto"/>
            <w:right w:val="none" w:sz="0" w:space="0" w:color="auto"/>
          </w:divBdr>
          <w:divsChild>
            <w:div w:id="1768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88049">
      <w:bodyDiv w:val="1"/>
      <w:marLeft w:val="0"/>
      <w:marRight w:val="0"/>
      <w:marTop w:val="0"/>
      <w:marBottom w:val="0"/>
      <w:divBdr>
        <w:top w:val="none" w:sz="0" w:space="0" w:color="auto"/>
        <w:left w:val="none" w:sz="0" w:space="0" w:color="auto"/>
        <w:bottom w:val="none" w:sz="0" w:space="0" w:color="auto"/>
        <w:right w:val="none" w:sz="0" w:space="0" w:color="auto"/>
      </w:divBdr>
      <w:divsChild>
        <w:div w:id="995111189">
          <w:marLeft w:val="0"/>
          <w:marRight w:val="0"/>
          <w:marTop w:val="0"/>
          <w:marBottom w:val="0"/>
          <w:divBdr>
            <w:top w:val="single" w:sz="2" w:space="0" w:color="DEDEDE"/>
            <w:left w:val="single" w:sz="2" w:space="31" w:color="DEDEDE"/>
            <w:bottom w:val="single" w:sz="6" w:space="5" w:color="DEDEDE"/>
            <w:right w:val="single" w:sz="2" w:space="31" w:color="DEDEDE"/>
          </w:divBdr>
          <w:divsChild>
            <w:div w:id="565453971">
              <w:marLeft w:val="0"/>
              <w:marRight w:val="210"/>
              <w:marTop w:val="0"/>
              <w:marBottom w:val="0"/>
              <w:divBdr>
                <w:top w:val="none" w:sz="0" w:space="0" w:color="auto"/>
                <w:left w:val="none" w:sz="0" w:space="0" w:color="auto"/>
                <w:bottom w:val="none" w:sz="0" w:space="0" w:color="auto"/>
                <w:right w:val="none" w:sz="0" w:space="0" w:color="auto"/>
              </w:divBdr>
            </w:div>
          </w:divsChild>
        </w:div>
        <w:div w:id="1587230908">
          <w:marLeft w:val="0"/>
          <w:marRight w:val="0"/>
          <w:marTop w:val="0"/>
          <w:marBottom w:val="0"/>
          <w:divBdr>
            <w:top w:val="none" w:sz="0" w:space="0" w:color="auto"/>
            <w:left w:val="none" w:sz="0" w:space="0" w:color="auto"/>
            <w:bottom w:val="none" w:sz="0" w:space="0" w:color="auto"/>
            <w:right w:val="none" w:sz="0" w:space="0" w:color="auto"/>
          </w:divBdr>
          <w:divsChild>
            <w:div w:id="446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5623">
      <w:bodyDiv w:val="1"/>
      <w:marLeft w:val="0"/>
      <w:marRight w:val="0"/>
      <w:marTop w:val="0"/>
      <w:marBottom w:val="0"/>
      <w:divBdr>
        <w:top w:val="none" w:sz="0" w:space="0" w:color="auto"/>
        <w:left w:val="none" w:sz="0" w:space="0" w:color="auto"/>
        <w:bottom w:val="none" w:sz="0" w:space="0" w:color="auto"/>
        <w:right w:val="none" w:sz="0" w:space="0" w:color="auto"/>
      </w:divBdr>
      <w:divsChild>
        <w:div w:id="2089228078">
          <w:marLeft w:val="0"/>
          <w:marRight w:val="0"/>
          <w:marTop w:val="0"/>
          <w:marBottom w:val="0"/>
          <w:divBdr>
            <w:top w:val="single" w:sz="2" w:space="0" w:color="DEDEDE"/>
            <w:left w:val="single" w:sz="2" w:space="31" w:color="DEDEDE"/>
            <w:bottom w:val="single" w:sz="6" w:space="5" w:color="DEDEDE"/>
            <w:right w:val="single" w:sz="2" w:space="31" w:color="DEDEDE"/>
          </w:divBdr>
          <w:divsChild>
            <w:div w:id="1477454344">
              <w:marLeft w:val="0"/>
              <w:marRight w:val="210"/>
              <w:marTop w:val="0"/>
              <w:marBottom w:val="0"/>
              <w:divBdr>
                <w:top w:val="none" w:sz="0" w:space="0" w:color="auto"/>
                <w:left w:val="none" w:sz="0" w:space="0" w:color="auto"/>
                <w:bottom w:val="none" w:sz="0" w:space="0" w:color="auto"/>
                <w:right w:val="none" w:sz="0" w:space="0" w:color="auto"/>
              </w:divBdr>
            </w:div>
          </w:divsChild>
        </w:div>
        <w:div w:id="1345089858">
          <w:marLeft w:val="0"/>
          <w:marRight w:val="0"/>
          <w:marTop w:val="0"/>
          <w:marBottom w:val="0"/>
          <w:divBdr>
            <w:top w:val="none" w:sz="0" w:space="0" w:color="auto"/>
            <w:left w:val="none" w:sz="0" w:space="0" w:color="auto"/>
            <w:bottom w:val="none" w:sz="0" w:space="0" w:color="auto"/>
            <w:right w:val="none" w:sz="0" w:space="0" w:color="auto"/>
          </w:divBdr>
          <w:divsChild>
            <w:div w:id="14906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0435">
      <w:bodyDiv w:val="1"/>
      <w:marLeft w:val="0"/>
      <w:marRight w:val="0"/>
      <w:marTop w:val="0"/>
      <w:marBottom w:val="0"/>
      <w:divBdr>
        <w:top w:val="none" w:sz="0" w:space="0" w:color="auto"/>
        <w:left w:val="none" w:sz="0" w:space="0" w:color="auto"/>
        <w:bottom w:val="none" w:sz="0" w:space="0" w:color="auto"/>
        <w:right w:val="none" w:sz="0" w:space="0" w:color="auto"/>
      </w:divBdr>
      <w:divsChild>
        <w:div w:id="1685009635">
          <w:marLeft w:val="0"/>
          <w:marRight w:val="0"/>
          <w:marTop w:val="0"/>
          <w:marBottom w:val="0"/>
          <w:divBdr>
            <w:top w:val="single" w:sz="2" w:space="0" w:color="DEDEDE"/>
            <w:left w:val="single" w:sz="2" w:space="31" w:color="DEDEDE"/>
            <w:bottom w:val="single" w:sz="6" w:space="5" w:color="DEDEDE"/>
            <w:right w:val="single" w:sz="2" w:space="31" w:color="DEDEDE"/>
          </w:divBdr>
          <w:divsChild>
            <w:div w:id="2097481304">
              <w:marLeft w:val="0"/>
              <w:marRight w:val="210"/>
              <w:marTop w:val="0"/>
              <w:marBottom w:val="0"/>
              <w:divBdr>
                <w:top w:val="none" w:sz="0" w:space="0" w:color="auto"/>
                <w:left w:val="none" w:sz="0" w:space="0" w:color="auto"/>
                <w:bottom w:val="none" w:sz="0" w:space="0" w:color="auto"/>
                <w:right w:val="none" w:sz="0" w:space="0" w:color="auto"/>
              </w:divBdr>
            </w:div>
          </w:divsChild>
        </w:div>
        <w:div w:id="1530752308">
          <w:marLeft w:val="0"/>
          <w:marRight w:val="0"/>
          <w:marTop w:val="0"/>
          <w:marBottom w:val="0"/>
          <w:divBdr>
            <w:top w:val="none" w:sz="0" w:space="0" w:color="auto"/>
            <w:left w:val="none" w:sz="0" w:space="0" w:color="auto"/>
            <w:bottom w:val="none" w:sz="0" w:space="0" w:color="auto"/>
            <w:right w:val="none" w:sz="0" w:space="0" w:color="auto"/>
          </w:divBdr>
          <w:divsChild>
            <w:div w:id="1833988059">
              <w:marLeft w:val="0"/>
              <w:marRight w:val="0"/>
              <w:marTop w:val="0"/>
              <w:marBottom w:val="0"/>
              <w:divBdr>
                <w:top w:val="none" w:sz="0" w:space="0" w:color="auto"/>
                <w:left w:val="none" w:sz="0" w:space="0" w:color="auto"/>
                <w:bottom w:val="none" w:sz="0" w:space="0" w:color="auto"/>
                <w:right w:val="none" w:sz="0" w:space="0" w:color="auto"/>
              </w:divBdr>
              <w:divsChild>
                <w:div w:id="1677541053">
                  <w:marLeft w:val="0"/>
                  <w:marRight w:val="0"/>
                  <w:marTop w:val="0"/>
                  <w:marBottom w:val="0"/>
                  <w:divBdr>
                    <w:top w:val="none" w:sz="0" w:space="0" w:color="auto"/>
                    <w:left w:val="none" w:sz="0" w:space="0" w:color="auto"/>
                    <w:bottom w:val="none" w:sz="0" w:space="0" w:color="auto"/>
                    <w:right w:val="none" w:sz="0" w:space="0" w:color="auto"/>
                  </w:divBdr>
                  <w:divsChild>
                    <w:div w:id="18913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60950">
      <w:bodyDiv w:val="1"/>
      <w:marLeft w:val="0"/>
      <w:marRight w:val="0"/>
      <w:marTop w:val="0"/>
      <w:marBottom w:val="0"/>
      <w:divBdr>
        <w:top w:val="none" w:sz="0" w:space="0" w:color="auto"/>
        <w:left w:val="none" w:sz="0" w:space="0" w:color="auto"/>
        <w:bottom w:val="none" w:sz="0" w:space="0" w:color="auto"/>
        <w:right w:val="none" w:sz="0" w:space="0" w:color="auto"/>
      </w:divBdr>
      <w:divsChild>
        <w:div w:id="1366104853">
          <w:marLeft w:val="0"/>
          <w:marRight w:val="0"/>
          <w:marTop w:val="0"/>
          <w:marBottom w:val="0"/>
          <w:divBdr>
            <w:top w:val="single" w:sz="2" w:space="0" w:color="DEDEDE"/>
            <w:left w:val="single" w:sz="2" w:space="31" w:color="DEDEDE"/>
            <w:bottom w:val="single" w:sz="6" w:space="5" w:color="DEDEDE"/>
            <w:right w:val="single" w:sz="2" w:space="31" w:color="DEDEDE"/>
          </w:divBdr>
          <w:divsChild>
            <w:div w:id="1706640277">
              <w:marLeft w:val="0"/>
              <w:marRight w:val="210"/>
              <w:marTop w:val="0"/>
              <w:marBottom w:val="0"/>
              <w:divBdr>
                <w:top w:val="none" w:sz="0" w:space="0" w:color="auto"/>
                <w:left w:val="none" w:sz="0" w:space="0" w:color="auto"/>
                <w:bottom w:val="none" w:sz="0" w:space="0" w:color="auto"/>
                <w:right w:val="none" w:sz="0" w:space="0" w:color="auto"/>
              </w:divBdr>
            </w:div>
          </w:divsChild>
        </w:div>
        <w:div w:id="1353188103">
          <w:marLeft w:val="0"/>
          <w:marRight w:val="0"/>
          <w:marTop w:val="0"/>
          <w:marBottom w:val="0"/>
          <w:divBdr>
            <w:top w:val="none" w:sz="0" w:space="0" w:color="auto"/>
            <w:left w:val="none" w:sz="0" w:space="0" w:color="auto"/>
            <w:bottom w:val="none" w:sz="0" w:space="0" w:color="auto"/>
            <w:right w:val="none" w:sz="0" w:space="0" w:color="auto"/>
          </w:divBdr>
          <w:divsChild>
            <w:div w:id="1587180441">
              <w:marLeft w:val="0"/>
              <w:marRight w:val="0"/>
              <w:marTop w:val="0"/>
              <w:marBottom w:val="0"/>
              <w:divBdr>
                <w:top w:val="none" w:sz="0" w:space="0" w:color="auto"/>
                <w:left w:val="none" w:sz="0" w:space="0" w:color="auto"/>
                <w:bottom w:val="none" w:sz="0" w:space="0" w:color="auto"/>
                <w:right w:val="none" w:sz="0" w:space="0" w:color="auto"/>
              </w:divBdr>
              <w:divsChild>
                <w:div w:id="3167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65371">
      <w:bodyDiv w:val="1"/>
      <w:marLeft w:val="0"/>
      <w:marRight w:val="0"/>
      <w:marTop w:val="0"/>
      <w:marBottom w:val="0"/>
      <w:divBdr>
        <w:top w:val="none" w:sz="0" w:space="0" w:color="auto"/>
        <w:left w:val="none" w:sz="0" w:space="0" w:color="auto"/>
        <w:bottom w:val="none" w:sz="0" w:space="0" w:color="auto"/>
        <w:right w:val="none" w:sz="0" w:space="0" w:color="auto"/>
      </w:divBdr>
      <w:divsChild>
        <w:div w:id="727611388">
          <w:marLeft w:val="0"/>
          <w:marRight w:val="0"/>
          <w:marTop w:val="0"/>
          <w:marBottom w:val="0"/>
          <w:divBdr>
            <w:top w:val="single" w:sz="2" w:space="0" w:color="DEDEDE"/>
            <w:left w:val="single" w:sz="2" w:space="31" w:color="DEDEDE"/>
            <w:bottom w:val="single" w:sz="6" w:space="5" w:color="DEDEDE"/>
            <w:right w:val="single" w:sz="2" w:space="31" w:color="DEDEDE"/>
          </w:divBdr>
          <w:divsChild>
            <w:div w:id="132069404">
              <w:marLeft w:val="0"/>
              <w:marRight w:val="210"/>
              <w:marTop w:val="0"/>
              <w:marBottom w:val="0"/>
              <w:divBdr>
                <w:top w:val="none" w:sz="0" w:space="0" w:color="auto"/>
                <w:left w:val="none" w:sz="0" w:space="0" w:color="auto"/>
                <w:bottom w:val="none" w:sz="0" w:space="0" w:color="auto"/>
                <w:right w:val="none" w:sz="0" w:space="0" w:color="auto"/>
              </w:divBdr>
            </w:div>
          </w:divsChild>
        </w:div>
        <w:div w:id="1208494978">
          <w:marLeft w:val="0"/>
          <w:marRight w:val="0"/>
          <w:marTop w:val="0"/>
          <w:marBottom w:val="0"/>
          <w:divBdr>
            <w:top w:val="none" w:sz="0" w:space="0" w:color="auto"/>
            <w:left w:val="none" w:sz="0" w:space="0" w:color="auto"/>
            <w:bottom w:val="none" w:sz="0" w:space="0" w:color="auto"/>
            <w:right w:val="none" w:sz="0" w:space="0" w:color="auto"/>
          </w:divBdr>
          <w:divsChild>
            <w:div w:id="1890258890">
              <w:marLeft w:val="0"/>
              <w:marRight w:val="0"/>
              <w:marTop w:val="0"/>
              <w:marBottom w:val="0"/>
              <w:divBdr>
                <w:top w:val="none" w:sz="0" w:space="0" w:color="auto"/>
                <w:left w:val="none" w:sz="0" w:space="0" w:color="auto"/>
                <w:bottom w:val="none" w:sz="0" w:space="0" w:color="auto"/>
                <w:right w:val="none" w:sz="0" w:space="0" w:color="auto"/>
              </w:divBdr>
              <w:divsChild>
                <w:div w:id="5628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25143">
      <w:bodyDiv w:val="1"/>
      <w:marLeft w:val="0"/>
      <w:marRight w:val="0"/>
      <w:marTop w:val="0"/>
      <w:marBottom w:val="0"/>
      <w:divBdr>
        <w:top w:val="none" w:sz="0" w:space="0" w:color="auto"/>
        <w:left w:val="none" w:sz="0" w:space="0" w:color="auto"/>
        <w:bottom w:val="none" w:sz="0" w:space="0" w:color="auto"/>
        <w:right w:val="none" w:sz="0" w:space="0" w:color="auto"/>
      </w:divBdr>
      <w:divsChild>
        <w:div w:id="2079277318">
          <w:marLeft w:val="0"/>
          <w:marRight w:val="0"/>
          <w:marTop w:val="0"/>
          <w:marBottom w:val="0"/>
          <w:divBdr>
            <w:top w:val="single" w:sz="2" w:space="0" w:color="DEDEDE"/>
            <w:left w:val="single" w:sz="2" w:space="31" w:color="DEDEDE"/>
            <w:bottom w:val="single" w:sz="6" w:space="5" w:color="DEDEDE"/>
            <w:right w:val="single" w:sz="2" w:space="31" w:color="DEDEDE"/>
          </w:divBdr>
          <w:divsChild>
            <w:div w:id="1899710345">
              <w:marLeft w:val="0"/>
              <w:marRight w:val="210"/>
              <w:marTop w:val="0"/>
              <w:marBottom w:val="0"/>
              <w:divBdr>
                <w:top w:val="none" w:sz="0" w:space="0" w:color="auto"/>
                <w:left w:val="none" w:sz="0" w:space="0" w:color="auto"/>
                <w:bottom w:val="none" w:sz="0" w:space="0" w:color="auto"/>
                <w:right w:val="none" w:sz="0" w:space="0" w:color="auto"/>
              </w:divBdr>
            </w:div>
          </w:divsChild>
        </w:div>
        <w:div w:id="1306276956">
          <w:marLeft w:val="0"/>
          <w:marRight w:val="0"/>
          <w:marTop w:val="0"/>
          <w:marBottom w:val="0"/>
          <w:divBdr>
            <w:top w:val="none" w:sz="0" w:space="0" w:color="auto"/>
            <w:left w:val="none" w:sz="0" w:space="0" w:color="auto"/>
            <w:bottom w:val="none" w:sz="0" w:space="0" w:color="auto"/>
            <w:right w:val="none" w:sz="0" w:space="0" w:color="auto"/>
          </w:divBdr>
          <w:divsChild>
            <w:div w:id="7487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6539">
      <w:bodyDiv w:val="1"/>
      <w:marLeft w:val="0"/>
      <w:marRight w:val="0"/>
      <w:marTop w:val="0"/>
      <w:marBottom w:val="0"/>
      <w:divBdr>
        <w:top w:val="none" w:sz="0" w:space="0" w:color="auto"/>
        <w:left w:val="none" w:sz="0" w:space="0" w:color="auto"/>
        <w:bottom w:val="none" w:sz="0" w:space="0" w:color="auto"/>
        <w:right w:val="none" w:sz="0" w:space="0" w:color="auto"/>
      </w:divBdr>
      <w:divsChild>
        <w:div w:id="1750467737">
          <w:marLeft w:val="0"/>
          <w:marRight w:val="0"/>
          <w:marTop w:val="0"/>
          <w:marBottom w:val="0"/>
          <w:divBdr>
            <w:top w:val="single" w:sz="2" w:space="0" w:color="DEDEDE"/>
            <w:left w:val="single" w:sz="2" w:space="31" w:color="DEDEDE"/>
            <w:bottom w:val="single" w:sz="6" w:space="5" w:color="DEDEDE"/>
            <w:right w:val="single" w:sz="2" w:space="31" w:color="DEDEDE"/>
          </w:divBdr>
          <w:divsChild>
            <w:div w:id="1834175756">
              <w:marLeft w:val="0"/>
              <w:marRight w:val="210"/>
              <w:marTop w:val="0"/>
              <w:marBottom w:val="0"/>
              <w:divBdr>
                <w:top w:val="none" w:sz="0" w:space="0" w:color="auto"/>
                <w:left w:val="none" w:sz="0" w:space="0" w:color="auto"/>
                <w:bottom w:val="none" w:sz="0" w:space="0" w:color="auto"/>
                <w:right w:val="none" w:sz="0" w:space="0" w:color="auto"/>
              </w:divBdr>
            </w:div>
          </w:divsChild>
        </w:div>
        <w:div w:id="196435919">
          <w:marLeft w:val="0"/>
          <w:marRight w:val="0"/>
          <w:marTop w:val="0"/>
          <w:marBottom w:val="0"/>
          <w:divBdr>
            <w:top w:val="none" w:sz="0" w:space="0" w:color="auto"/>
            <w:left w:val="none" w:sz="0" w:space="0" w:color="auto"/>
            <w:bottom w:val="none" w:sz="0" w:space="0" w:color="auto"/>
            <w:right w:val="none" w:sz="0" w:space="0" w:color="auto"/>
          </w:divBdr>
          <w:divsChild>
            <w:div w:id="16181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2659">
      <w:bodyDiv w:val="1"/>
      <w:marLeft w:val="0"/>
      <w:marRight w:val="0"/>
      <w:marTop w:val="0"/>
      <w:marBottom w:val="0"/>
      <w:divBdr>
        <w:top w:val="none" w:sz="0" w:space="0" w:color="auto"/>
        <w:left w:val="none" w:sz="0" w:space="0" w:color="auto"/>
        <w:bottom w:val="none" w:sz="0" w:space="0" w:color="auto"/>
        <w:right w:val="none" w:sz="0" w:space="0" w:color="auto"/>
      </w:divBdr>
      <w:divsChild>
        <w:div w:id="1560627220">
          <w:marLeft w:val="0"/>
          <w:marRight w:val="0"/>
          <w:marTop w:val="0"/>
          <w:marBottom w:val="0"/>
          <w:divBdr>
            <w:top w:val="single" w:sz="2" w:space="0" w:color="DEDEDE"/>
            <w:left w:val="single" w:sz="2" w:space="31" w:color="DEDEDE"/>
            <w:bottom w:val="single" w:sz="6" w:space="5" w:color="DEDEDE"/>
            <w:right w:val="single" w:sz="2" w:space="31" w:color="DEDEDE"/>
          </w:divBdr>
          <w:divsChild>
            <w:div w:id="287856265">
              <w:marLeft w:val="0"/>
              <w:marRight w:val="210"/>
              <w:marTop w:val="0"/>
              <w:marBottom w:val="0"/>
              <w:divBdr>
                <w:top w:val="none" w:sz="0" w:space="0" w:color="auto"/>
                <w:left w:val="none" w:sz="0" w:space="0" w:color="auto"/>
                <w:bottom w:val="none" w:sz="0" w:space="0" w:color="auto"/>
                <w:right w:val="none" w:sz="0" w:space="0" w:color="auto"/>
              </w:divBdr>
            </w:div>
          </w:divsChild>
        </w:div>
        <w:div w:id="210196644">
          <w:marLeft w:val="0"/>
          <w:marRight w:val="0"/>
          <w:marTop w:val="0"/>
          <w:marBottom w:val="0"/>
          <w:divBdr>
            <w:top w:val="none" w:sz="0" w:space="0" w:color="auto"/>
            <w:left w:val="none" w:sz="0" w:space="0" w:color="auto"/>
            <w:bottom w:val="none" w:sz="0" w:space="0" w:color="auto"/>
            <w:right w:val="none" w:sz="0" w:space="0" w:color="auto"/>
          </w:divBdr>
          <w:divsChild>
            <w:div w:id="1375273461">
              <w:marLeft w:val="0"/>
              <w:marRight w:val="0"/>
              <w:marTop w:val="0"/>
              <w:marBottom w:val="0"/>
              <w:divBdr>
                <w:top w:val="none" w:sz="0" w:space="0" w:color="auto"/>
                <w:left w:val="none" w:sz="0" w:space="0" w:color="auto"/>
                <w:bottom w:val="none" w:sz="0" w:space="0" w:color="auto"/>
                <w:right w:val="none" w:sz="0" w:space="0" w:color="auto"/>
              </w:divBdr>
              <w:divsChild>
                <w:div w:id="872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5114">
      <w:bodyDiv w:val="1"/>
      <w:marLeft w:val="0"/>
      <w:marRight w:val="0"/>
      <w:marTop w:val="0"/>
      <w:marBottom w:val="0"/>
      <w:divBdr>
        <w:top w:val="none" w:sz="0" w:space="0" w:color="auto"/>
        <w:left w:val="none" w:sz="0" w:space="0" w:color="auto"/>
        <w:bottom w:val="none" w:sz="0" w:space="0" w:color="auto"/>
        <w:right w:val="none" w:sz="0" w:space="0" w:color="auto"/>
      </w:divBdr>
      <w:divsChild>
        <w:div w:id="1719741378">
          <w:marLeft w:val="0"/>
          <w:marRight w:val="0"/>
          <w:marTop w:val="0"/>
          <w:marBottom w:val="0"/>
          <w:divBdr>
            <w:top w:val="single" w:sz="2" w:space="0" w:color="DEDEDE"/>
            <w:left w:val="single" w:sz="2" w:space="31" w:color="DEDEDE"/>
            <w:bottom w:val="single" w:sz="6" w:space="5" w:color="DEDEDE"/>
            <w:right w:val="single" w:sz="2" w:space="31" w:color="DEDEDE"/>
          </w:divBdr>
          <w:divsChild>
            <w:div w:id="1961060008">
              <w:marLeft w:val="0"/>
              <w:marRight w:val="210"/>
              <w:marTop w:val="0"/>
              <w:marBottom w:val="0"/>
              <w:divBdr>
                <w:top w:val="none" w:sz="0" w:space="0" w:color="auto"/>
                <w:left w:val="none" w:sz="0" w:space="0" w:color="auto"/>
                <w:bottom w:val="none" w:sz="0" w:space="0" w:color="auto"/>
                <w:right w:val="none" w:sz="0" w:space="0" w:color="auto"/>
              </w:divBdr>
            </w:div>
          </w:divsChild>
        </w:div>
        <w:div w:id="999190217">
          <w:marLeft w:val="0"/>
          <w:marRight w:val="0"/>
          <w:marTop w:val="0"/>
          <w:marBottom w:val="0"/>
          <w:divBdr>
            <w:top w:val="none" w:sz="0" w:space="0" w:color="auto"/>
            <w:left w:val="none" w:sz="0" w:space="0" w:color="auto"/>
            <w:bottom w:val="none" w:sz="0" w:space="0" w:color="auto"/>
            <w:right w:val="none" w:sz="0" w:space="0" w:color="auto"/>
          </w:divBdr>
          <w:divsChild>
            <w:div w:id="636450876">
              <w:marLeft w:val="0"/>
              <w:marRight w:val="0"/>
              <w:marTop w:val="0"/>
              <w:marBottom w:val="0"/>
              <w:divBdr>
                <w:top w:val="none" w:sz="0" w:space="0" w:color="auto"/>
                <w:left w:val="none" w:sz="0" w:space="0" w:color="auto"/>
                <w:bottom w:val="none" w:sz="0" w:space="0" w:color="auto"/>
                <w:right w:val="none" w:sz="0" w:space="0" w:color="auto"/>
              </w:divBdr>
              <w:divsChild>
                <w:div w:id="12619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5687">
      <w:bodyDiv w:val="1"/>
      <w:marLeft w:val="0"/>
      <w:marRight w:val="0"/>
      <w:marTop w:val="0"/>
      <w:marBottom w:val="0"/>
      <w:divBdr>
        <w:top w:val="none" w:sz="0" w:space="0" w:color="auto"/>
        <w:left w:val="none" w:sz="0" w:space="0" w:color="auto"/>
        <w:bottom w:val="none" w:sz="0" w:space="0" w:color="auto"/>
        <w:right w:val="none" w:sz="0" w:space="0" w:color="auto"/>
      </w:divBdr>
      <w:divsChild>
        <w:div w:id="94830844">
          <w:marLeft w:val="0"/>
          <w:marRight w:val="0"/>
          <w:marTop w:val="0"/>
          <w:marBottom w:val="0"/>
          <w:divBdr>
            <w:top w:val="single" w:sz="2" w:space="0" w:color="DEDEDE"/>
            <w:left w:val="single" w:sz="2" w:space="31" w:color="DEDEDE"/>
            <w:bottom w:val="single" w:sz="6" w:space="5" w:color="DEDEDE"/>
            <w:right w:val="single" w:sz="2" w:space="31" w:color="DEDEDE"/>
          </w:divBdr>
          <w:divsChild>
            <w:div w:id="1521508349">
              <w:marLeft w:val="0"/>
              <w:marRight w:val="210"/>
              <w:marTop w:val="0"/>
              <w:marBottom w:val="0"/>
              <w:divBdr>
                <w:top w:val="none" w:sz="0" w:space="0" w:color="auto"/>
                <w:left w:val="none" w:sz="0" w:space="0" w:color="auto"/>
                <w:bottom w:val="none" w:sz="0" w:space="0" w:color="auto"/>
                <w:right w:val="none" w:sz="0" w:space="0" w:color="auto"/>
              </w:divBdr>
            </w:div>
          </w:divsChild>
        </w:div>
        <w:div w:id="182255875">
          <w:marLeft w:val="0"/>
          <w:marRight w:val="0"/>
          <w:marTop w:val="0"/>
          <w:marBottom w:val="0"/>
          <w:divBdr>
            <w:top w:val="none" w:sz="0" w:space="0" w:color="auto"/>
            <w:left w:val="none" w:sz="0" w:space="0" w:color="auto"/>
            <w:bottom w:val="none" w:sz="0" w:space="0" w:color="auto"/>
            <w:right w:val="none" w:sz="0" w:space="0" w:color="auto"/>
          </w:divBdr>
          <w:divsChild>
            <w:div w:id="15286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3538">
      <w:bodyDiv w:val="1"/>
      <w:marLeft w:val="0"/>
      <w:marRight w:val="0"/>
      <w:marTop w:val="0"/>
      <w:marBottom w:val="0"/>
      <w:divBdr>
        <w:top w:val="none" w:sz="0" w:space="0" w:color="auto"/>
        <w:left w:val="none" w:sz="0" w:space="0" w:color="auto"/>
        <w:bottom w:val="none" w:sz="0" w:space="0" w:color="auto"/>
        <w:right w:val="none" w:sz="0" w:space="0" w:color="auto"/>
      </w:divBdr>
      <w:divsChild>
        <w:div w:id="1869176511">
          <w:marLeft w:val="0"/>
          <w:marRight w:val="0"/>
          <w:marTop w:val="0"/>
          <w:marBottom w:val="0"/>
          <w:divBdr>
            <w:top w:val="single" w:sz="2" w:space="0" w:color="DEDEDE"/>
            <w:left w:val="single" w:sz="2" w:space="31" w:color="DEDEDE"/>
            <w:bottom w:val="single" w:sz="6" w:space="5" w:color="DEDEDE"/>
            <w:right w:val="single" w:sz="2" w:space="31" w:color="DEDEDE"/>
          </w:divBdr>
          <w:divsChild>
            <w:div w:id="1003430247">
              <w:marLeft w:val="0"/>
              <w:marRight w:val="210"/>
              <w:marTop w:val="0"/>
              <w:marBottom w:val="0"/>
              <w:divBdr>
                <w:top w:val="none" w:sz="0" w:space="0" w:color="auto"/>
                <w:left w:val="none" w:sz="0" w:space="0" w:color="auto"/>
                <w:bottom w:val="none" w:sz="0" w:space="0" w:color="auto"/>
                <w:right w:val="none" w:sz="0" w:space="0" w:color="auto"/>
              </w:divBdr>
            </w:div>
          </w:divsChild>
        </w:div>
        <w:div w:id="550962682">
          <w:marLeft w:val="0"/>
          <w:marRight w:val="0"/>
          <w:marTop w:val="0"/>
          <w:marBottom w:val="0"/>
          <w:divBdr>
            <w:top w:val="none" w:sz="0" w:space="0" w:color="auto"/>
            <w:left w:val="none" w:sz="0" w:space="0" w:color="auto"/>
            <w:bottom w:val="none" w:sz="0" w:space="0" w:color="auto"/>
            <w:right w:val="none" w:sz="0" w:space="0" w:color="auto"/>
          </w:divBdr>
          <w:divsChild>
            <w:div w:id="17168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6913">
      <w:bodyDiv w:val="1"/>
      <w:marLeft w:val="0"/>
      <w:marRight w:val="0"/>
      <w:marTop w:val="0"/>
      <w:marBottom w:val="0"/>
      <w:divBdr>
        <w:top w:val="none" w:sz="0" w:space="0" w:color="auto"/>
        <w:left w:val="none" w:sz="0" w:space="0" w:color="auto"/>
        <w:bottom w:val="none" w:sz="0" w:space="0" w:color="auto"/>
        <w:right w:val="none" w:sz="0" w:space="0" w:color="auto"/>
      </w:divBdr>
      <w:divsChild>
        <w:div w:id="801264646">
          <w:marLeft w:val="0"/>
          <w:marRight w:val="0"/>
          <w:marTop w:val="0"/>
          <w:marBottom w:val="0"/>
          <w:divBdr>
            <w:top w:val="single" w:sz="2" w:space="0" w:color="DEDEDE"/>
            <w:left w:val="single" w:sz="2" w:space="31" w:color="DEDEDE"/>
            <w:bottom w:val="single" w:sz="6" w:space="5" w:color="DEDEDE"/>
            <w:right w:val="single" w:sz="2" w:space="31" w:color="DEDEDE"/>
          </w:divBdr>
          <w:divsChild>
            <w:div w:id="733434320">
              <w:marLeft w:val="0"/>
              <w:marRight w:val="210"/>
              <w:marTop w:val="0"/>
              <w:marBottom w:val="0"/>
              <w:divBdr>
                <w:top w:val="none" w:sz="0" w:space="0" w:color="auto"/>
                <w:left w:val="none" w:sz="0" w:space="0" w:color="auto"/>
                <w:bottom w:val="none" w:sz="0" w:space="0" w:color="auto"/>
                <w:right w:val="none" w:sz="0" w:space="0" w:color="auto"/>
              </w:divBdr>
            </w:div>
          </w:divsChild>
        </w:div>
        <w:div w:id="802384595">
          <w:marLeft w:val="0"/>
          <w:marRight w:val="0"/>
          <w:marTop w:val="0"/>
          <w:marBottom w:val="0"/>
          <w:divBdr>
            <w:top w:val="none" w:sz="0" w:space="0" w:color="auto"/>
            <w:left w:val="none" w:sz="0" w:space="0" w:color="auto"/>
            <w:bottom w:val="none" w:sz="0" w:space="0" w:color="auto"/>
            <w:right w:val="none" w:sz="0" w:space="0" w:color="auto"/>
          </w:divBdr>
          <w:divsChild>
            <w:div w:id="352271926">
              <w:marLeft w:val="0"/>
              <w:marRight w:val="0"/>
              <w:marTop w:val="0"/>
              <w:marBottom w:val="0"/>
              <w:divBdr>
                <w:top w:val="none" w:sz="0" w:space="0" w:color="auto"/>
                <w:left w:val="none" w:sz="0" w:space="0" w:color="auto"/>
                <w:bottom w:val="none" w:sz="0" w:space="0" w:color="auto"/>
                <w:right w:val="none" w:sz="0" w:space="0" w:color="auto"/>
              </w:divBdr>
              <w:divsChild>
                <w:div w:id="20216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3871">
      <w:bodyDiv w:val="1"/>
      <w:marLeft w:val="0"/>
      <w:marRight w:val="0"/>
      <w:marTop w:val="0"/>
      <w:marBottom w:val="0"/>
      <w:divBdr>
        <w:top w:val="none" w:sz="0" w:space="0" w:color="auto"/>
        <w:left w:val="none" w:sz="0" w:space="0" w:color="auto"/>
        <w:bottom w:val="none" w:sz="0" w:space="0" w:color="auto"/>
        <w:right w:val="none" w:sz="0" w:space="0" w:color="auto"/>
      </w:divBdr>
      <w:divsChild>
        <w:div w:id="1067075329">
          <w:marLeft w:val="0"/>
          <w:marRight w:val="0"/>
          <w:marTop w:val="0"/>
          <w:marBottom w:val="0"/>
          <w:divBdr>
            <w:top w:val="single" w:sz="2" w:space="0" w:color="DEDEDE"/>
            <w:left w:val="single" w:sz="2" w:space="31" w:color="DEDEDE"/>
            <w:bottom w:val="single" w:sz="6" w:space="5" w:color="DEDEDE"/>
            <w:right w:val="single" w:sz="2" w:space="31" w:color="DEDEDE"/>
          </w:divBdr>
          <w:divsChild>
            <w:div w:id="1937865605">
              <w:marLeft w:val="0"/>
              <w:marRight w:val="210"/>
              <w:marTop w:val="0"/>
              <w:marBottom w:val="0"/>
              <w:divBdr>
                <w:top w:val="none" w:sz="0" w:space="0" w:color="auto"/>
                <w:left w:val="none" w:sz="0" w:space="0" w:color="auto"/>
                <w:bottom w:val="none" w:sz="0" w:space="0" w:color="auto"/>
                <w:right w:val="none" w:sz="0" w:space="0" w:color="auto"/>
              </w:divBdr>
            </w:div>
          </w:divsChild>
        </w:div>
        <w:div w:id="1211721170">
          <w:marLeft w:val="0"/>
          <w:marRight w:val="0"/>
          <w:marTop w:val="0"/>
          <w:marBottom w:val="0"/>
          <w:divBdr>
            <w:top w:val="none" w:sz="0" w:space="0" w:color="auto"/>
            <w:left w:val="none" w:sz="0" w:space="0" w:color="auto"/>
            <w:bottom w:val="none" w:sz="0" w:space="0" w:color="auto"/>
            <w:right w:val="none" w:sz="0" w:space="0" w:color="auto"/>
          </w:divBdr>
          <w:divsChild>
            <w:div w:id="166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5334">
      <w:bodyDiv w:val="1"/>
      <w:marLeft w:val="0"/>
      <w:marRight w:val="0"/>
      <w:marTop w:val="0"/>
      <w:marBottom w:val="0"/>
      <w:divBdr>
        <w:top w:val="none" w:sz="0" w:space="0" w:color="auto"/>
        <w:left w:val="none" w:sz="0" w:space="0" w:color="auto"/>
        <w:bottom w:val="none" w:sz="0" w:space="0" w:color="auto"/>
        <w:right w:val="none" w:sz="0" w:space="0" w:color="auto"/>
      </w:divBdr>
      <w:divsChild>
        <w:div w:id="179399122">
          <w:marLeft w:val="0"/>
          <w:marRight w:val="0"/>
          <w:marTop w:val="0"/>
          <w:marBottom w:val="0"/>
          <w:divBdr>
            <w:top w:val="single" w:sz="2" w:space="0" w:color="DEDEDE"/>
            <w:left w:val="single" w:sz="2" w:space="31" w:color="DEDEDE"/>
            <w:bottom w:val="single" w:sz="6" w:space="5" w:color="DEDEDE"/>
            <w:right w:val="single" w:sz="2" w:space="31" w:color="DEDEDE"/>
          </w:divBdr>
          <w:divsChild>
            <w:div w:id="1486120343">
              <w:marLeft w:val="0"/>
              <w:marRight w:val="210"/>
              <w:marTop w:val="0"/>
              <w:marBottom w:val="0"/>
              <w:divBdr>
                <w:top w:val="none" w:sz="0" w:space="0" w:color="auto"/>
                <w:left w:val="none" w:sz="0" w:space="0" w:color="auto"/>
                <w:bottom w:val="none" w:sz="0" w:space="0" w:color="auto"/>
                <w:right w:val="none" w:sz="0" w:space="0" w:color="auto"/>
              </w:divBdr>
            </w:div>
          </w:divsChild>
        </w:div>
        <w:div w:id="1203060976">
          <w:marLeft w:val="0"/>
          <w:marRight w:val="0"/>
          <w:marTop w:val="0"/>
          <w:marBottom w:val="0"/>
          <w:divBdr>
            <w:top w:val="none" w:sz="0" w:space="0" w:color="auto"/>
            <w:left w:val="none" w:sz="0" w:space="0" w:color="auto"/>
            <w:bottom w:val="none" w:sz="0" w:space="0" w:color="auto"/>
            <w:right w:val="none" w:sz="0" w:space="0" w:color="auto"/>
          </w:divBdr>
          <w:divsChild>
            <w:div w:id="9727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1702">
      <w:bodyDiv w:val="1"/>
      <w:marLeft w:val="0"/>
      <w:marRight w:val="0"/>
      <w:marTop w:val="0"/>
      <w:marBottom w:val="0"/>
      <w:divBdr>
        <w:top w:val="none" w:sz="0" w:space="0" w:color="auto"/>
        <w:left w:val="none" w:sz="0" w:space="0" w:color="auto"/>
        <w:bottom w:val="none" w:sz="0" w:space="0" w:color="auto"/>
        <w:right w:val="none" w:sz="0" w:space="0" w:color="auto"/>
      </w:divBdr>
      <w:divsChild>
        <w:div w:id="166016475">
          <w:marLeft w:val="0"/>
          <w:marRight w:val="0"/>
          <w:marTop w:val="0"/>
          <w:marBottom w:val="0"/>
          <w:divBdr>
            <w:top w:val="single" w:sz="2" w:space="0" w:color="DEDEDE"/>
            <w:left w:val="single" w:sz="2" w:space="31" w:color="DEDEDE"/>
            <w:bottom w:val="single" w:sz="6" w:space="5" w:color="DEDEDE"/>
            <w:right w:val="single" w:sz="2" w:space="31" w:color="DEDEDE"/>
          </w:divBdr>
          <w:divsChild>
            <w:div w:id="1728651990">
              <w:marLeft w:val="0"/>
              <w:marRight w:val="210"/>
              <w:marTop w:val="0"/>
              <w:marBottom w:val="0"/>
              <w:divBdr>
                <w:top w:val="none" w:sz="0" w:space="0" w:color="auto"/>
                <w:left w:val="none" w:sz="0" w:space="0" w:color="auto"/>
                <w:bottom w:val="none" w:sz="0" w:space="0" w:color="auto"/>
                <w:right w:val="none" w:sz="0" w:space="0" w:color="auto"/>
              </w:divBdr>
            </w:div>
          </w:divsChild>
        </w:div>
        <w:div w:id="185145588">
          <w:marLeft w:val="0"/>
          <w:marRight w:val="0"/>
          <w:marTop w:val="0"/>
          <w:marBottom w:val="0"/>
          <w:divBdr>
            <w:top w:val="none" w:sz="0" w:space="0" w:color="auto"/>
            <w:left w:val="none" w:sz="0" w:space="0" w:color="auto"/>
            <w:bottom w:val="none" w:sz="0" w:space="0" w:color="auto"/>
            <w:right w:val="none" w:sz="0" w:space="0" w:color="auto"/>
          </w:divBdr>
          <w:divsChild>
            <w:div w:id="9839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781">
      <w:bodyDiv w:val="1"/>
      <w:marLeft w:val="0"/>
      <w:marRight w:val="0"/>
      <w:marTop w:val="0"/>
      <w:marBottom w:val="0"/>
      <w:divBdr>
        <w:top w:val="none" w:sz="0" w:space="0" w:color="auto"/>
        <w:left w:val="none" w:sz="0" w:space="0" w:color="auto"/>
        <w:bottom w:val="none" w:sz="0" w:space="0" w:color="auto"/>
        <w:right w:val="none" w:sz="0" w:space="0" w:color="auto"/>
      </w:divBdr>
      <w:divsChild>
        <w:div w:id="2030334960">
          <w:marLeft w:val="0"/>
          <w:marRight w:val="0"/>
          <w:marTop w:val="0"/>
          <w:marBottom w:val="0"/>
          <w:divBdr>
            <w:top w:val="single" w:sz="2" w:space="0" w:color="DEDEDE"/>
            <w:left w:val="single" w:sz="2" w:space="31" w:color="DEDEDE"/>
            <w:bottom w:val="single" w:sz="6" w:space="5" w:color="DEDEDE"/>
            <w:right w:val="single" w:sz="2" w:space="31" w:color="DEDEDE"/>
          </w:divBdr>
          <w:divsChild>
            <w:div w:id="1130245129">
              <w:marLeft w:val="0"/>
              <w:marRight w:val="210"/>
              <w:marTop w:val="0"/>
              <w:marBottom w:val="0"/>
              <w:divBdr>
                <w:top w:val="none" w:sz="0" w:space="0" w:color="auto"/>
                <w:left w:val="none" w:sz="0" w:space="0" w:color="auto"/>
                <w:bottom w:val="none" w:sz="0" w:space="0" w:color="auto"/>
                <w:right w:val="none" w:sz="0" w:space="0" w:color="auto"/>
              </w:divBdr>
            </w:div>
          </w:divsChild>
        </w:div>
        <w:div w:id="671682404">
          <w:marLeft w:val="0"/>
          <w:marRight w:val="0"/>
          <w:marTop w:val="0"/>
          <w:marBottom w:val="0"/>
          <w:divBdr>
            <w:top w:val="none" w:sz="0" w:space="0" w:color="auto"/>
            <w:left w:val="none" w:sz="0" w:space="0" w:color="auto"/>
            <w:bottom w:val="none" w:sz="0" w:space="0" w:color="auto"/>
            <w:right w:val="none" w:sz="0" w:space="0" w:color="auto"/>
          </w:divBdr>
          <w:divsChild>
            <w:div w:id="20270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71711">
      <w:bodyDiv w:val="1"/>
      <w:marLeft w:val="0"/>
      <w:marRight w:val="0"/>
      <w:marTop w:val="0"/>
      <w:marBottom w:val="0"/>
      <w:divBdr>
        <w:top w:val="none" w:sz="0" w:space="0" w:color="auto"/>
        <w:left w:val="none" w:sz="0" w:space="0" w:color="auto"/>
        <w:bottom w:val="none" w:sz="0" w:space="0" w:color="auto"/>
        <w:right w:val="none" w:sz="0" w:space="0" w:color="auto"/>
      </w:divBdr>
      <w:divsChild>
        <w:div w:id="459305442">
          <w:marLeft w:val="0"/>
          <w:marRight w:val="0"/>
          <w:marTop w:val="0"/>
          <w:marBottom w:val="0"/>
          <w:divBdr>
            <w:top w:val="single" w:sz="2" w:space="0" w:color="DEDEDE"/>
            <w:left w:val="single" w:sz="2" w:space="31" w:color="DEDEDE"/>
            <w:bottom w:val="single" w:sz="6" w:space="5" w:color="DEDEDE"/>
            <w:right w:val="single" w:sz="2" w:space="31" w:color="DEDEDE"/>
          </w:divBdr>
          <w:divsChild>
            <w:div w:id="1024788341">
              <w:marLeft w:val="0"/>
              <w:marRight w:val="210"/>
              <w:marTop w:val="0"/>
              <w:marBottom w:val="0"/>
              <w:divBdr>
                <w:top w:val="none" w:sz="0" w:space="0" w:color="auto"/>
                <w:left w:val="none" w:sz="0" w:space="0" w:color="auto"/>
                <w:bottom w:val="none" w:sz="0" w:space="0" w:color="auto"/>
                <w:right w:val="none" w:sz="0" w:space="0" w:color="auto"/>
              </w:divBdr>
            </w:div>
          </w:divsChild>
        </w:div>
        <w:div w:id="1206992617">
          <w:marLeft w:val="0"/>
          <w:marRight w:val="0"/>
          <w:marTop w:val="0"/>
          <w:marBottom w:val="0"/>
          <w:divBdr>
            <w:top w:val="none" w:sz="0" w:space="0" w:color="auto"/>
            <w:left w:val="none" w:sz="0" w:space="0" w:color="auto"/>
            <w:bottom w:val="none" w:sz="0" w:space="0" w:color="auto"/>
            <w:right w:val="none" w:sz="0" w:space="0" w:color="auto"/>
          </w:divBdr>
          <w:divsChild>
            <w:div w:id="788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1936">
      <w:bodyDiv w:val="1"/>
      <w:marLeft w:val="0"/>
      <w:marRight w:val="0"/>
      <w:marTop w:val="0"/>
      <w:marBottom w:val="0"/>
      <w:divBdr>
        <w:top w:val="none" w:sz="0" w:space="0" w:color="auto"/>
        <w:left w:val="none" w:sz="0" w:space="0" w:color="auto"/>
        <w:bottom w:val="none" w:sz="0" w:space="0" w:color="auto"/>
        <w:right w:val="none" w:sz="0" w:space="0" w:color="auto"/>
      </w:divBdr>
      <w:divsChild>
        <w:div w:id="178351570">
          <w:marLeft w:val="0"/>
          <w:marRight w:val="0"/>
          <w:marTop w:val="0"/>
          <w:marBottom w:val="0"/>
          <w:divBdr>
            <w:top w:val="single" w:sz="2" w:space="0" w:color="DEDEDE"/>
            <w:left w:val="single" w:sz="2" w:space="31" w:color="DEDEDE"/>
            <w:bottom w:val="single" w:sz="6" w:space="5" w:color="DEDEDE"/>
            <w:right w:val="single" w:sz="2" w:space="31" w:color="DEDEDE"/>
          </w:divBdr>
          <w:divsChild>
            <w:div w:id="1164854227">
              <w:marLeft w:val="0"/>
              <w:marRight w:val="210"/>
              <w:marTop w:val="0"/>
              <w:marBottom w:val="0"/>
              <w:divBdr>
                <w:top w:val="none" w:sz="0" w:space="0" w:color="auto"/>
                <w:left w:val="none" w:sz="0" w:space="0" w:color="auto"/>
                <w:bottom w:val="none" w:sz="0" w:space="0" w:color="auto"/>
                <w:right w:val="none" w:sz="0" w:space="0" w:color="auto"/>
              </w:divBdr>
            </w:div>
          </w:divsChild>
        </w:div>
        <w:div w:id="696931314">
          <w:marLeft w:val="0"/>
          <w:marRight w:val="0"/>
          <w:marTop w:val="0"/>
          <w:marBottom w:val="0"/>
          <w:divBdr>
            <w:top w:val="none" w:sz="0" w:space="0" w:color="auto"/>
            <w:left w:val="none" w:sz="0" w:space="0" w:color="auto"/>
            <w:bottom w:val="none" w:sz="0" w:space="0" w:color="auto"/>
            <w:right w:val="none" w:sz="0" w:space="0" w:color="auto"/>
          </w:divBdr>
          <w:divsChild>
            <w:div w:id="10997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iwan.cn/local/dfkx/201810/W02018102363708431126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1144</Words>
  <Characters>6524</Characters>
  <Application>Microsoft Office Word</Application>
  <DocSecurity>0</DocSecurity>
  <Lines>54</Lines>
  <Paragraphs>15</Paragraphs>
  <ScaleCrop>false</ScaleCrop>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2019-09-27T09:08:00Z</dcterms:created>
  <dcterms:modified xsi:type="dcterms:W3CDTF">2019-09-27T09:08:00Z</dcterms:modified>
</cp:coreProperties>
</file>